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3810" w:tblpY="196"/>
        <w:tblW w:w="14985" w:type="dxa"/>
        <w:tblLook w:val="0000" w:firstRow="0" w:lastRow="0" w:firstColumn="0" w:lastColumn="0" w:noHBand="0" w:noVBand="0"/>
      </w:tblPr>
      <w:tblGrid>
        <w:gridCol w:w="1320"/>
        <w:gridCol w:w="13665"/>
      </w:tblGrid>
      <w:tr w:rsidR="00991A30">
        <w:trPr>
          <w:gridAfter w:val="1"/>
          <w:wAfter w:w="13665" w:type="dxa"/>
          <w:trHeight w:val="240"/>
        </w:trPr>
        <w:tc>
          <w:tcPr>
            <w:tcW w:w="1320" w:type="dxa"/>
          </w:tcPr>
          <w:p w:rsidR="00991A30" w:rsidRDefault="00991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" w:hAnsi="Gill Sans"/>
                <w:sz w:val="28"/>
                <w:szCs w:val="28"/>
              </w:rPr>
            </w:pPr>
          </w:p>
        </w:tc>
      </w:tr>
      <w:tr w:rsidR="00991A3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320" w:type="dxa"/>
          <w:trHeight w:val="285"/>
        </w:trPr>
        <w:tc>
          <w:tcPr>
            <w:tcW w:w="13665" w:type="dxa"/>
            <w:tcBorders>
              <w:top w:val="nil"/>
              <w:bottom w:val="nil"/>
            </w:tcBorders>
          </w:tcPr>
          <w:p w:rsidR="00991A30" w:rsidRDefault="00991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" w:hAnsi="Gill Sans"/>
                <w:sz w:val="28"/>
                <w:szCs w:val="28"/>
              </w:rPr>
            </w:pPr>
            <w:r>
              <w:rPr>
                <w:rFonts w:ascii="Gill Sans" w:hAnsi="Gill Sans"/>
                <w:sz w:val="28"/>
                <w:szCs w:val="28"/>
              </w:rPr>
              <w:t>PROCEDURES FOR DOT / NON-DOT COLLECTIONS</w:t>
            </w:r>
          </w:p>
        </w:tc>
      </w:tr>
    </w:tbl>
    <w:p w:rsidR="006A666C" w:rsidRDefault="006A666C" w:rsidP="006A66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32"/>
          <w:u w:val="single"/>
        </w:rPr>
      </w:pPr>
      <w:r w:rsidRPr="00484BE6">
        <w:rPr>
          <w:rFonts w:ascii="Arial" w:hAnsi="Arial" w:cs="Arial"/>
          <w:sz w:val="28"/>
          <w:szCs w:val="32"/>
          <w:u w:val="single"/>
        </w:rPr>
        <w:t>The Billing Recipient is:</w:t>
      </w:r>
    </w:p>
    <w:p w:rsidR="005D61A9" w:rsidRPr="00BC4E31" w:rsidRDefault="005D61A9" w:rsidP="006A66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2"/>
          <w:szCs w:val="32"/>
          <w:u w:val="single"/>
        </w:rPr>
      </w:pPr>
    </w:p>
    <w:p w:rsidR="006A666C" w:rsidRPr="00484BE6" w:rsidRDefault="006A666C" w:rsidP="006A66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484BE6">
        <w:rPr>
          <w:rFonts w:ascii="Arial" w:hAnsi="Arial" w:cs="Arial"/>
          <w:b/>
          <w:sz w:val="22"/>
        </w:rPr>
        <w:t>P</w:t>
      </w:r>
      <w:r w:rsidR="0054263A">
        <w:rPr>
          <w:rFonts w:ascii="Arial" w:hAnsi="Arial" w:cs="Arial"/>
          <w:b/>
          <w:sz w:val="22"/>
        </w:rPr>
        <w:t>ipeline</w:t>
      </w:r>
      <w:r w:rsidRPr="00484BE6">
        <w:rPr>
          <w:rFonts w:ascii="Arial" w:hAnsi="Arial" w:cs="Arial"/>
          <w:b/>
          <w:sz w:val="22"/>
        </w:rPr>
        <w:t xml:space="preserve"> T</w:t>
      </w:r>
      <w:r w:rsidR="0054263A">
        <w:rPr>
          <w:rFonts w:ascii="Arial" w:hAnsi="Arial" w:cs="Arial"/>
          <w:b/>
          <w:sz w:val="22"/>
        </w:rPr>
        <w:t>esting</w:t>
      </w:r>
      <w:r w:rsidRPr="00484BE6">
        <w:rPr>
          <w:rFonts w:ascii="Arial" w:hAnsi="Arial" w:cs="Arial"/>
          <w:b/>
          <w:sz w:val="22"/>
        </w:rPr>
        <w:t xml:space="preserve"> C</w:t>
      </w:r>
      <w:r w:rsidR="0054263A">
        <w:rPr>
          <w:rFonts w:ascii="Arial" w:hAnsi="Arial" w:cs="Arial"/>
          <w:b/>
          <w:sz w:val="22"/>
        </w:rPr>
        <w:t>onsortium</w:t>
      </w:r>
      <w:r w:rsidRPr="00484BE6">
        <w:rPr>
          <w:rFonts w:ascii="Arial" w:hAnsi="Arial" w:cs="Arial"/>
          <w:b/>
          <w:sz w:val="22"/>
        </w:rPr>
        <w:t xml:space="preserve">, </w:t>
      </w:r>
      <w:r w:rsidR="0054263A">
        <w:rPr>
          <w:rFonts w:ascii="Arial" w:hAnsi="Arial" w:cs="Arial"/>
          <w:b/>
          <w:sz w:val="22"/>
        </w:rPr>
        <w:t>Inc</w:t>
      </w:r>
      <w:r w:rsidRPr="00484BE6">
        <w:rPr>
          <w:rFonts w:ascii="Arial" w:hAnsi="Arial" w:cs="Arial"/>
          <w:b/>
          <w:sz w:val="22"/>
        </w:rPr>
        <w:t>.</w:t>
      </w:r>
      <w:r w:rsidR="00AF081B">
        <w:rPr>
          <w:rFonts w:ascii="Arial" w:hAnsi="Arial" w:cs="Arial"/>
          <w:b/>
          <w:sz w:val="22"/>
        </w:rPr>
        <w:t xml:space="preserve"> (PTC)</w:t>
      </w:r>
    </w:p>
    <w:p w:rsidR="006A666C" w:rsidRPr="00484BE6" w:rsidRDefault="006A666C" w:rsidP="006A66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484BE6">
        <w:rPr>
          <w:rFonts w:ascii="Arial" w:hAnsi="Arial" w:cs="Arial"/>
          <w:b/>
          <w:sz w:val="22"/>
        </w:rPr>
        <w:t>ATTN: A</w:t>
      </w:r>
      <w:r w:rsidR="0054263A">
        <w:rPr>
          <w:rFonts w:ascii="Arial" w:hAnsi="Arial" w:cs="Arial"/>
          <w:b/>
          <w:sz w:val="22"/>
        </w:rPr>
        <w:t>ccounts</w:t>
      </w:r>
      <w:r w:rsidRPr="00484BE6">
        <w:rPr>
          <w:rFonts w:ascii="Arial" w:hAnsi="Arial" w:cs="Arial"/>
          <w:b/>
          <w:sz w:val="22"/>
        </w:rPr>
        <w:t xml:space="preserve"> P</w:t>
      </w:r>
      <w:r w:rsidR="0054263A">
        <w:rPr>
          <w:rFonts w:ascii="Arial" w:hAnsi="Arial" w:cs="Arial"/>
          <w:b/>
          <w:sz w:val="22"/>
        </w:rPr>
        <w:t xml:space="preserve">ayable </w:t>
      </w:r>
    </w:p>
    <w:p w:rsidR="006A666C" w:rsidRPr="00484BE6" w:rsidRDefault="006A666C" w:rsidP="006A66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484BE6">
        <w:rPr>
          <w:rFonts w:ascii="Arial" w:hAnsi="Arial" w:cs="Arial"/>
          <w:b/>
          <w:sz w:val="22"/>
        </w:rPr>
        <w:t>9 C</w:t>
      </w:r>
      <w:r w:rsidR="0054263A">
        <w:rPr>
          <w:rFonts w:ascii="Arial" w:hAnsi="Arial" w:cs="Arial"/>
          <w:b/>
          <w:sz w:val="22"/>
        </w:rPr>
        <w:t>ompound</w:t>
      </w:r>
      <w:r w:rsidRPr="00484BE6">
        <w:rPr>
          <w:rFonts w:ascii="Arial" w:hAnsi="Arial" w:cs="Arial"/>
          <w:b/>
          <w:sz w:val="22"/>
        </w:rPr>
        <w:t xml:space="preserve"> D</w:t>
      </w:r>
      <w:r w:rsidR="0054263A">
        <w:rPr>
          <w:rFonts w:ascii="Arial" w:hAnsi="Arial" w:cs="Arial"/>
          <w:b/>
          <w:sz w:val="22"/>
        </w:rPr>
        <w:t>rive</w:t>
      </w:r>
    </w:p>
    <w:p w:rsidR="00BC4E31" w:rsidRPr="00BC4E31" w:rsidRDefault="006A666C" w:rsidP="00BC4E31">
      <w:pPr>
        <w:pStyle w:val="Heading1"/>
        <w:pBdr>
          <w:left w:val="none" w:sz="0" w:space="0" w:color="auto"/>
          <w:right w:val="none" w:sz="0" w:space="0" w:color="auto"/>
        </w:pBdr>
        <w:jc w:val="center"/>
        <w:rPr>
          <w:sz w:val="16"/>
        </w:rPr>
      </w:pPr>
      <w:r w:rsidRPr="00484BE6">
        <w:rPr>
          <w:rFonts w:ascii="Arial" w:hAnsi="Arial" w:cs="Arial"/>
          <w:bCs w:val="0"/>
          <w:sz w:val="22"/>
        </w:rPr>
        <w:t>H</w:t>
      </w:r>
      <w:r w:rsidR="0054263A">
        <w:rPr>
          <w:rFonts w:ascii="Arial" w:hAnsi="Arial" w:cs="Arial"/>
          <w:bCs w:val="0"/>
          <w:sz w:val="22"/>
        </w:rPr>
        <w:t>utchinson</w:t>
      </w:r>
      <w:r w:rsidRPr="00484BE6">
        <w:rPr>
          <w:rFonts w:ascii="Arial" w:hAnsi="Arial" w:cs="Arial"/>
          <w:bCs w:val="0"/>
          <w:sz w:val="22"/>
        </w:rPr>
        <w:t>, KS  67502</w:t>
      </w:r>
    </w:p>
    <w:p w:rsidR="00156740" w:rsidRDefault="0054263A" w:rsidP="00F93C10">
      <w:pPr>
        <w:pStyle w:val="Heading1"/>
        <w:pBdr>
          <w:left w:val="none" w:sz="0" w:space="0" w:color="auto"/>
          <w:right w:val="none" w:sz="0" w:space="0" w:color="auto"/>
        </w:pBdr>
        <w:jc w:val="center"/>
        <w:rPr>
          <w:rFonts w:ascii="Arial" w:hAnsi="Arial" w:cs="Arial"/>
          <w:bCs w:val="0"/>
          <w:sz w:val="22"/>
        </w:rPr>
      </w:pPr>
      <w:r w:rsidRPr="0054263A">
        <w:rPr>
          <w:rFonts w:ascii="Arial" w:hAnsi="Arial" w:cs="Arial"/>
          <w:bCs w:val="0"/>
          <w:sz w:val="22"/>
        </w:rPr>
        <w:t xml:space="preserve">Email: accounting@pipelinetesting.com / </w:t>
      </w:r>
      <w:r w:rsidR="006A666C" w:rsidRPr="0054263A">
        <w:rPr>
          <w:rFonts w:ascii="Arial" w:hAnsi="Arial" w:cs="Arial"/>
          <w:bCs w:val="0"/>
          <w:sz w:val="22"/>
        </w:rPr>
        <w:t>P</w:t>
      </w:r>
      <w:r w:rsidR="005D61A9" w:rsidRPr="0054263A">
        <w:rPr>
          <w:rFonts w:ascii="Arial" w:hAnsi="Arial" w:cs="Arial"/>
          <w:bCs w:val="0"/>
          <w:sz w:val="22"/>
        </w:rPr>
        <w:t>hone: 8</w:t>
      </w:r>
      <w:r w:rsidR="00D14CE5" w:rsidRPr="0054263A">
        <w:rPr>
          <w:rFonts w:ascii="Arial" w:hAnsi="Arial" w:cs="Arial"/>
          <w:bCs w:val="0"/>
          <w:sz w:val="22"/>
        </w:rPr>
        <w:t>00-294-8758 ext. 4</w:t>
      </w:r>
      <w:r w:rsidR="00507DDF" w:rsidRPr="0054263A">
        <w:rPr>
          <w:rFonts w:ascii="Arial" w:hAnsi="Arial" w:cs="Arial"/>
          <w:bCs w:val="0"/>
          <w:sz w:val="22"/>
        </w:rPr>
        <w:t>03 or 433</w:t>
      </w:r>
      <w:r w:rsidR="005D61A9" w:rsidRPr="0054263A">
        <w:rPr>
          <w:rFonts w:ascii="Arial" w:hAnsi="Arial" w:cs="Arial"/>
          <w:bCs w:val="0"/>
          <w:sz w:val="22"/>
        </w:rPr>
        <w:t xml:space="preserve"> / </w:t>
      </w:r>
      <w:r w:rsidR="006A666C" w:rsidRPr="0054263A">
        <w:rPr>
          <w:rFonts w:ascii="Arial" w:hAnsi="Arial" w:cs="Arial"/>
          <w:bCs w:val="0"/>
          <w:sz w:val="22"/>
        </w:rPr>
        <w:t>F</w:t>
      </w:r>
      <w:r w:rsidR="005D61A9" w:rsidRPr="0054263A">
        <w:rPr>
          <w:rFonts w:ascii="Arial" w:hAnsi="Arial" w:cs="Arial"/>
          <w:bCs w:val="0"/>
          <w:sz w:val="22"/>
        </w:rPr>
        <w:t>a</w:t>
      </w:r>
      <w:r w:rsidR="006A666C" w:rsidRPr="0054263A">
        <w:rPr>
          <w:rFonts w:ascii="Arial" w:hAnsi="Arial" w:cs="Arial"/>
          <w:bCs w:val="0"/>
          <w:sz w:val="22"/>
        </w:rPr>
        <w:t>x: 620-669-6879</w:t>
      </w:r>
      <w:r w:rsidRPr="0054263A">
        <w:rPr>
          <w:rFonts w:ascii="Arial" w:hAnsi="Arial" w:cs="Arial"/>
          <w:bCs w:val="0"/>
          <w:sz w:val="22"/>
        </w:rPr>
        <w:t xml:space="preserve"> </w:t>
      </w:r>
    </w:p>
    <w:p w:rsidR="00BC4E31" w:rsidRPr="00BC4E31" w:rsidRDefault="00BC4E31" w:rsidP="00BC4E31">
      <w:pPr>
        <w:rPr>
          <w:sz w:val="10"/>
        </w:rPr>
      </w:pPr>
    </w:p>
    <w:p w:rsidR="00156740" w:rsidRDefault="00156740" w:rsidP="001567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DCAC7" wp14:editId="2A1915DA">
                <wp:simplePos x="0" y="0"/>
                <wp:positionH relativeFrom="column">
                  <wp:posOffset>-3810</wp:posOffset>
                </wp:positionH>
                <wp:positionV relativeFrom="paragraph">
                  <wp:posOffset>84455</wp:posOffset>
                </wp:positionV>
                <wp:extent cx="6667500" cy="1054100"/>
                <wp:effectExtent l="19050" t="19050" r="3810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40" w:rsidRPr="00E9187A" w:rsidRDefault="00156740" w:rsidP="0015674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9187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If you do not currently have an account with Pipeline Testing Consortium – an account must be established before PTC can process payment. Vendors must be setup within our network; PTC is not responsible for collections or alcohol tests outside of our network. To confirm your facility is setup in PTC’s network, go to </w:t>
                            </w:r>
                            <w:hyperlink r:id="rId8" w:history="1">
                              <w:r w:rsidRPr="00E9187A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www.pipelinetesting.com</w:t>
                              </w:r>
                            </w:hyperlink>
                            <w:r w:rsidRPr="00E9187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and select Collection Sites. If your site is not listed, you can send us your site contact </w:t>
                            </w:r>
                            <w:r w:rsidR="00966BB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information by clicking the “</w:t>
                            </w:r>
                            <w:r w:rsidRPr="00E9187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Collection Site Network</w:t>
                            </w:r>
                            <w:r w:rsidR="00966BB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Request</w:t>
                            </w:r>
                            <w:r w:rsidRPr="00E9187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” </w:t>
                            </w:r>
                            <w:r w:rsidR="00966BB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URL</w:t>
                            </w:r>
                            <w:r w:rsidRPr="00E9187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in the bottom right-hand corner of our website.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DCA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6.65pt;width:525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" strokeweight="4.5pt">
                <v:textbox>
                  <w:txbxContent>
                    <w:p w:rsidR="00156740" w:rsidRPr="00E9187A" w:rsidRDefault="00156740" w:rsidP="00156740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E9187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If you do not currently have an account with Pipeline Testing Consortium – an account must be established before PTC can process payment. Vendors must be setup within our network; PTC is not responsible for collections or alcohol tests outside of our network. To confirm your facility is setup in PTC’s network, go to </w:t>
                      </w:r>
                      <w:hyperlink r:id="rId9" w:history="1">
                        <w:r w:rsidRPr="00E9187A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www.pipelinetesting.com</w:t>
                        </w:r>
                      </w:hyperlink>
                      <w:r w:rsidRPr="00E9187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and select Collection Sites. If your site is not listed, you can send us your site contact </w:t>
                      </w:r>
                      <w:r w:rsidR="00966BB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information by clicking the “</w:t>
                      </w:r>
                      <w:r w:rsidRPr="00E9187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Collection Site Network</w:t>
                      </w:r>
                      <w:r w:rsidR="00966BB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Request</w:t>
                      </w:r>
                      <w:r w:rsidRPr="00E9187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” </w:t>
                      </w:r>
                      <w:r w:rsidR="00966BB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URL</w:t>
                      </w:r>
                      <w:r w:rsidRPr="00E9187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in the bottom right-hand corner of our website. Thank you!</w:t>
                      </w:r>
                    </w:p>
                  </w:txbxContent>
                </v:textbox>
              </v:shape>
            </w:pict>
          </mc:Fallback>
        </mc:AlternateContent>
      </w:r>
    </w:p>
    <w:p w:rsidR="00156740" w:rsidRPr="00156740" w:rsidRDefault="00156740" w:rsidP="00156740"/>
    <w:p w:rsidR="006A666C" w:rsidRDefault="006A666C" w:rsidP="006A666C"/>
    <w:p w:rsidR="00156740" w:rsidRDefault="00156740" w:rsidP="006A666C"/>
    <w:p w:rsidR="00156740" w:rsidRDefault="00156740" w:rsidP="006A666C"/>
    <w:p w:rsidR="00156740" w:rsidRDefault="00156740" w:rsidP="006A666C"/>
    <w:p w:rsidR="006A666C" w:rsidRPr="00B52B9F" w:rsidRDefault="006A666C" w:rsidP="006A666C"/>
    <w:p w:rsidR="006A666C" w:rsidRPr="00BC4E31" w:rsidRDefault="00BC4E31" w:rsidP="00BC4E31">
      <w:pPr>
        <w:pStyle w:val="BodyTextIndent"/>
        <w:numPr>
          <w:ilvl w:val="0"/>
          <w:numId w:val="12"/>
        </w:numPr>
        <w:ind w:left="270" w:hanging="27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PTC’s Invoice Requirements</w:t>
      </w:r>
      <w:r w:rsidR="000D7E7D">
        <w:rPr>
          <w:rFonts w:ascii="Arial" w:hAnsi="Arial" w:cs="Arial"/>
          <w:u w:val="single"/>
        </w:rPr>
        <w:t xml:space="preserve"> are below</w:t>
      </w:r>
      <w:r w:rsidR="006A666C" w:rsidRPr="00BC4E31">
        <w:rPr>
          <w:rFonts w:ascii="Arial" w:hAnsi="Arial" w:cs="Arial"/>
          <w:u w:val="single"/>
        </w:rPr>
        <w:t>:</w:t>
      </w:r>
      <w:r w:rsidR="000D7E7D">
        <w:rPr>
          <w:rFonts w:ascii="Arial" w:hAnsi="Arial" w:cs="Arial"/>
          <w:u w:val="single"/>
        </w:rPr>
        <w:t xml:space="preserve"> </w:t>
      </w:r>
    </w:p>
    <w:p w:rsidR="006A666C" w:rsidRPr="009E07B8" w:rsidRDefault="006A666C" w:rsidP="006A666C">
      <w:pPr>
        <w:pStyle w:val="BodyTextIndent"/>
        <w:spacing w:before="120"/>
        <w:ind w:left="720"/>
        <w:rPr>
          <w:rFonts w:ascii="Arial" w:hAnsi="Arial" w:cs="Arial"/>
          <w:sz w:val="22"/>
          <w:szCs w:val="22"/>
        </w:rPr>
      </w:pPr>
      <w:r w:rsidRPr="009E07B8">
        <w:rPr>
          <w:rFonts w:ascii="Arial" w:hAnsi="Arial" w:cs="Arial"/>
          <w:sz w:val="22"/>
          <w:szCs w:val="22"/>
        </w:rPr>
        <w:t xml:space="preserve">1. </w:t>
      </w:r>
      <w:r w:rsidR="00BC4E31" w:rsidRPr="009E07B8">
        <w:rPr>
          <w:rFonts w:ascii="Arial" w:hAnsi="Arial" w:cs="Arial"/>
          <w:sz w:val="22"/>
          <w:szCs w:val="22"/>
        </w:rPr>
        <w:t xml:space="preserve">CCF # </w:t>
      </w:r>
      <w:r w:rsidR="00BC4E31">
        <w:rPr>
          <w:rFonts w:ascii="Arial" w:hAnsi="Arial" w:cs="Arial"/>
          <w:sz w:val="22"/>
          <w:szCs w:val="22"/>
        </w:rPr>
        <w:t xml:space="preserve">/ </w:t>
      </w:r>
      <w:r w:rsidR="00BC4E31" w:rsidRPr="00FD70EB">
        <w:rPr>
          <w:rFonts w:ascii="Arial" w:hAnsi="Arial" w:cs="Arial"/>
          <w:sz w:val="22"/>
          <w:szCs w:val="22"/>
        </w:rPr>
        <w:t>Specimen ID #</w:t>
      </w:r>
    </w:p>
    <w:p w:rsidR="006A666C" w:rsidRPr="009E07B8" w:rsidRDefault="00EF708F" w:rsidP="006A666C">
      <w:pPr>
        <w:pStyle w:val="BodyTextInden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A666C" w:rsidRPr="009E07B8">
        <w:rPr>
          <w:rFonts w:ascii="Arial" w:hAnsi="Arial" w:cs="Arial"/>
          <w:sz w:val="22"/>
          <w:szCs w:val="22"/>
        </w:rPr>
        <w:t xml:space="preserve">. </w:t>
      </w:r>
      <w:r w:rsidR="00BC4E31">
        <w:rPr>
          <w:rFonts w:ascii="Arial" w:hAnsi="Arial" w:cs="Arial"/>
          <w:sz w:val="22"/>
          <w:szCs w:val="22"/>
        </w:rPr>
        <w:t>Donor’s First &amp; Last Name</w:t>
      </w:r>
    </w:p>
    <w:p w:rsidR="006A666C" w:rsidRDefault="00EF708F" w:rsidP="00156740">
      <w:pPr>
        <w:pStyle w:val="BodyTextInden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A666C" w:rsidRPr="009E07B8">
        <w:rPr>
          <w:rFonts w:ascii="Arial" w:hAnsi="Arial" w:cs="Arial"/>
          <w:sz w:val="22"/>
          <w:szCs w:val="22"/>
        </w:rPr>
        <w:t xml:space="preserve">. </w:t>
      </w:r>
      <w:r w:rsidR="00BC4E31" w:rsidRPr="009E07B8">
        <w:rPr>
          <w:rFonts w:ascii="Arial" w:hAnsi="Arial" w:cs="Arial"/>
          <w:sz w:val="22"/>
          <w:szCs w:val="22"/>
        </w:rPr>
        <w:t>Date of Service</w:t>
      </w:r>
    </w:p>
    <w:p w:rsidR="00156740" w:rsidRPr="00156740" w:rsidRDefault="00156740" w:rsidP="00156740">
      <w:pPr>
        <w:pStyle w:val="BodyTextIndent"/>
        <w:rPr>
          <w:rFonts w:ascii="Arial" w:hAnsi="Arial" w:cs="Arial"/>
          <w:sz w:val="16"/>
          <w:szCs w:val="16"/>
        </w:rPr>
      </w:pPr>
    </w:p>
    <w:p w:rsidR="00340580" w:rsidRPr="00340580" w:rsidRDefault="00340580" w:rsidP="008C101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270" w:hanging="270"/>
        <w:rPr>
          <w:rFonts w:ascii="Arial" w:hAnsi="Arial" w:cs="Arial"/>
          <w:b/>
          <w:bCs/>
        </w:rPr>
      </w:pPr>
      <w:r w:rsidRPr="00340580">
        <w:rPr>
          <w:rFonts w:ascii="Arial" w:hAnsi="Arial" w:cs="Arial"/>
          <w:b/>
        </w:rPr>
        <w:t>PTC o</w:t>
      </w:r>
      <w:r w:rsidR="006A666C" w:rsidRPr="00340580">
        <w:rPr>
          <w:rFonts w:ascii="Arial" w:hAnsi="Arial" w:cs="Arial"/>
          <w:b/>
        </w:rPr>
        <w:t xml:space="preserve">nly </w:t>
      </w:r>
      <w:r w:rsidRPr="00340580">
        <w:rPr>
          <w:rFonts w:ascii="Arial" w:hAnsi="Arial" w:cs="Arial"/>
          <w:b/>
        </w:rPr>
        <w:t xml:space="preserve">pays </w:t>
      </w:r>
      <w:r w:rsidR="006A666C" w:rsidRPr="00340580">
        <w:rPr>
          <w:rFonts w:ascii="Arial" w:hAnsi="Arial" w:cs="Arial"/>
          <w:b/>
        </w:rPr>
        <w:t xml:space="preserve">for </w:t>
      </w:r>
      <w:r w:rsidR="00F4401E" w:rsidRPr="00340580">
        <w:rPr>
          <w:rFonts w:ascii="Arial" w:hAnsi="Arial" w:cs="Arial"/>
          <w:b/>
          <w:u w:val="single"/>
        </w:rPr>
        <w:t xml:space="preserve">lab-based </w:t>
      </w:r>
      <w:r w:rsidR="00F93C10" w:rsidRPr="00340580">
        <w:rPr>
          <w:rFonts w:ascii="Arial" w:hAnsi="Arial" w:cs="Arial"/>
          <w:b/>
          <w:u w:val="single"/>
        </w:rPr>
        <w:t>URINE</w:t>
      </w:r>
      <w:r w:rsidR="006A666C" w:rsidRPr="00340580">
        <w:rPr>
          <w:rFonts w:ascii="Arial" w:hAnsi="Arial" w:cs="Arial"/>
          <w:b/>
        </w:rPr>
        <w:t xml:space="preserve"> drug collections &amp; alcohol tests.</w:t>
      </w:r>
      <w:r w:rsidR="006A666C" w:rsidRPr="00340580">
        <w:rPr>
          <w:rFonts w:ascii="Arial" w:hAnsi="Arial" w:cs="Arial"/>
          <w:b/>
          <w:bCs/>
        </w:rPr>
        <w:t xml:space="preserve"> </w:t>
      </w:r>
      <w:r w:rsidR="00BC4E31" w:rsidRPr="00340580">
        <w:rPr>
          <w:rFonts w:ascii="Arial" w:hAnsi="Arial" w:cs="Arial"/>
          <w:b/>
          <w:bCs/>
        </w:rPr>
        <w:t xml:space="preserve">Invoices containing charges outside of these items will </w:t>
      </w:r>
      <w:r w:rsidRPr="00340580">
        <w:rPr>
          <w:rFonts w:ascii="Arial" w:hAnsi="Arial" w:cs="Arial"/>
          <w:b/>
          <w:bCs/>
        </w:rPr>
        <w:t>experience payment delays.</w:t>
      </w:r>
      <w:r>
        <w:rPr>
          <w:rFonts w:ascii="Arial" w:hAnsi="Arial" w:cs="Arial"/>
          <w:b/>
          <w:bCs/>
        </w:rPr>
        <w:t xml:space="preserve"> </w:t>
      </w:r>
      <w:r w:rsidRPr="00340580">
        <w:rPr>
          <w:rFonts w:ascii="Arial" w:hAnsi="Arial" w:cs="Arial"/>
          <w:b/>
          <w:bCs/>
        </w:rPr>
        <w:t>PTC will reject invoices containing charges for oral fluid, rapid tests, DOT physicals, Audiograms, etc.</w:t>
      </w:r>
    </w:p>
    <w:p w:rsidR="003D3851" w:rsidRPr="00445DB9" w:rsidRDefault="003D3851" w:rsidP="006A666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70" w:hanging="270"/>
        <w:rPr>
          <w:rFonts w:ascii="Arial" w:hAnsi="Arial" w:cs="Arial"/>
          <w:bCs/>
        </w:rPr>
      </w:pPr>
      <w:r w:rsidRPr="00445DB9">
        <w:rPr>
          <w:rFonts w:ascii="Arial" w:hAnsi="Arial" w:cs="Arial"/>
          <w:bCs/>
        </w:rPr>
        <w:t>Payment may be delayed due to any missing paperwork (Copy 2 or 4) or any incomplete information required above.</w:t>
      </w:r>
    </w:p>
    <w:p w:rsidR="00AF64C5" w:rsidRPr="00AF64C5" w:rsidRDefault="006A666C" w:rsidP="006A66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274" w:hanging="274"/>
        <w:rPr>
          <w:rFonts w:ascii="Arial" w:hAnsi="Arial" w:cs="Arial"/>
          <w:b/>
          <w:bCs/>
        </w:rPr>
      </w:pPr>
      <w:r w:rsidRPr="00F33581">
        <w:rPr>
          <w:rFonts w:ascii="Arial" w:hAnsi="Arial" w:cs="Arial"/>
        </w:rPr>
        <w:t>Payment will NOT be made if improper collection procedures result in a “NO TEST</w:t>
      </w:r>
      <w:r w:rsidR="00340580">
        <w:rPr>
          <w:rFonts w:ascii="Arial" w:hAnsi="Arial" w:cs="Arial"/>
        </w:rPr>
        <w:t>,</w:t>
      </w:r>
      <w:r w:rsidR="00B808DD">
        <w:rPr>
          <w:rFonts w:ascii="Arial" w:hAnsi="Arial" w:cs="Arial"/>
        </w:rPr>
        <w:t xml:space="preserve"> CANCELED TEST</w:t>
      </w:r>
      <w:r w:rsidR="00340580">
        <w:rPr>
          <w:rFonts w:ascii="Arial" w:hAnsi="Arial" w:cs="Arial"/>
        </w:rPr>
        <w:t xml:space="preserve"> </w:t>
      </w:r>
      <w:r w:rsidR="00BB351E" w:rsidRPr="00F0065D">
        <w:rPr>
          <w:rFonts w:ascii="Arial" w:hAnsi="Arial" w:cs="Arial"/>
        </w:rPr>
        <w:t>or FATAL FLAW</w:t>
      </w:r>
      <w:r w:rsidRPr="00F33581">
        <w:rPr>
          <w:rFonts w:ascii="Arial" w:hAnsi="Arial" w:cs="Arial"/>
        </w:rPr>
        <w:t>” from the laboratory.</w:t>
      </w:r>
      <w:r w:rsidRPr="00F33581">
        <w:rPr>
          <w:rFonts w:ascii="Arial" w:hAnsi="Arial" w:cs="Arial"/>
          <w:b/>
          <w:bCs/>
          <w:i/>
        </w:rPr>
        <w:t xml:space="preserve"> </w:t>
      </w:r>
    </w:p>
    <w:p w:rsidR="006A666C" w:rsidRPr="00484BE6" w:rsidRDefault="00AF64C5" w:rsidP="006A66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274" w:hanging="274"/>
        <w:rPr>
          <w:rFonts w:ascii="Arial" w:hAnsi="Arial" w:cs="Arial"/>
          <w:b/>
          <w:bCs/>
          <w:u w:val="single"/>
        </w:rPr>
      </w:pPr>
      <w:r w:rsidRPr="00445DB9">
        <w:rPr>
          <w:rFonts w:ascii="Arial" w:hAnsi="Arial" w:cs="Arial"/>
          <w:bCs/>
        </w:rPr>
        <w:t xml:space="preserve">PTC requires </w:t>
      </w:r>
      <w:r w:rsidRPr="00445DB9">
        <w:rPr>
          <w:rFonts w:ascii="Arial" w:hAnsi="Arial" w:cs="Arial"/>
          <w:szCs w:val="18"/>
        </w:rPr>
        <w:t>collection sites to submit invoices for drug and/or alcohol collections within 12 calendar months of service date. PTC is unable to process payment for collections older than 1 year. All in-network Collection Sites typically bill within 30 days for collections performed. If there is an outstanding invoice we request that you send us a copy of the invoice as well as call our office (800-294-8758) to confirm it was received</w:t>
      </w:r>
      <w:r w:rsidR="00445DB9">
        <w:rPr>
          <w:rFonts w:ascii="Arial" w:hAnsi="Arial" w:cs="Arial"/>
          <w:szCs w:val="18"/>
        </w:rPr>
        <w:t>.</w:t>
      </w:r>
      <w:r w:rsidR="00484BE6">
        <w:rPr>
          <w:rFonts w:ascii="Arial" w:hAnsi="Arial" w:cs="Arial"/>
          <w:szCs w:val="18"/>
        </w:rPr>
        <w:t xml:space="preserve"> </w:t>
      </w:r>
      <w:r w:rsidR="00484BE6" w:rsidRPr="00484BE6">
        <w:rPr>
          <w:rFonts w:ascii="Arial" w:hAnsi="Arial" w:cs="Arial"/>
          <w:b/>
          <w:szCs w:val="18"/>
          <w:u w:val="single"/>
        </w:rPr>
        <w:t>Our preferred method of invoice delivery is via email to Accounting@pipelinetesting.com</w:t>
      </w:r>
      <w:r w:rsidR="005C0298">
        <w:rPr>
          <w:rFonts w:ascii="Arial" w:hAnsi="Arial" w:cs="Arial"/>
          <w:b/>
          <w:szCs w:val="18"/>
          <w:u w:val="single"/>
        </w:rPr>
        <w:t>.</w:t>
      </w:r>
    </w:p>
    <w:p w:rsidR="006A666C" w:rsidRPr="006A666C" w:rsidRDefault="00552DE1" w:rsidP="006A666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274" w:hanging="27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Protect</w:t>
      </w:r>
      <w:r w:rsidR="006A666C" w:rsidRPr="006A666C">
        <w:rPr>
          <w:rFonts w:ascii="Arial" w:hAnsi="Arial" w:cs="Arial"/>
          <w:b/>
          <w:u w:val="single"/>
        </w:rPr>
        <w:t xml:space="preserve"> ALL sensitive information!</w:t>
      </w:r>
      <w:r w:rsidR="006A666C" w:rsidRPr="006A66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</w:t>
      </w:r>
      <w:r w:rsidR="006A666C" w:rsidRPr="006A666C">
        <w:rPr>
          <w:rFonts w:ascii="Arial" w:hAnsi="Arial" w:cs="Arial"/>
          <w:b/>
        </w:rPr>
        <w:t xml:space="preserve">sure all envelopes are sealed </w:t>
      </w:r>
      <w:r>
        <w:rPr>
          <w:rFonts w:ascii="Arial" w:hAnsi="Arial" w:cs="Arial"/>
          <w:b/>
        </w:rPr>
        <w:t>&amp;</w:t>
      </w:r>
      <w:r w:rsidR="006A666C" w:rsidRPr="006A666C">
        <w:rPr>
          <w:rFonts w:ascii="Arial" w:hAnsi="Arial" w:cs="Arial"/>
          <w:b/>
        </w:rPr>
        <w:t xml:space="preserve"> secured prior to mailing.</w:t>
      </w:r>
      <w:r w:rsidR="006A666C" w:rsidRPr="006A666C">
        <w:rPr>
          <w:rFonts w:ascii="Arial" w:hAnsi="Arial" w:cs="Arial"/>
          <w:b/>
          <w:u w:val="single"/>
        </w:rPr>
        <w:t xml:space="preserve"> </w:t>
      </w:r>
    </w:p>
    <w:p w:rsidR="006A666C" w:rsidRPr="00AF64C5" w:rsidRDefault="006A666C" w:rsidP="006A66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</w:rPr>
      </w:pPr>
    </w:p>
    <w:p w:rsidR="006A666C" w:rsidRPr="00DD38A5" w:rsidRDefault="006A666C" w:rsidP="006A66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D38A5">
        <w:rPr>
          <w:rFonts w:ascii="Arial" w:hAnsi="Arial" w:cs="Arial"/>
          <w:b/>
          <w:u w:val="single"/>
        </w:rPr>
        <w:t>LABORATORY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DD38A5">
        <w:rPr>
          <w:rFonts w:ascii="Arial" w:hAnsi="Arial" w:cs="Arial"/>
          <w:b/>
          <w:u w:val="single"/>
        </w:rPr>
        <w:t>MEDICAL REVIEW OFFICER (MRO)</w:t>
      </w:r>
    </w:p>
    <w:p w:rsidR="006A666C" w:rsidRPr="00AF64C5" w:rsidRDefault="006A666C" w:rsidP="006A666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AF64C5">
        <w:rPr>
          <w:rFonts w:ascii="Arial" w:hAnsi="Arial" w:cs="Arial"/>
          <w:sz w:val="20"/>
        </w:rPr>
        <w:t>CLINICAL REFERENCE LABORATORY</w:t>
      </w:r>
      <w:r w:rsidR="00A3294F">
        <w:rPr>
          <w:rFonts w:ascii="Arial" w:hAnsi="Arial" w:cs="Arial"/>
          <w:sz w:val="20"/>
        </w:rPr>
        <w:tab/>
      </w:r>
      <w:r w:rsidR="00A3294F">
        <w:rPr>
          <w:rFonts w:ascii="Arial" w:hAnsi="Arial" w:cs="Arial"/>
          <w:sz w:val="20"/>
        </w:rPr>
        <w:tab/>
        <w:t xml:space="preserve"> </w:t>
      </w:r>
      <w:r w:rsidR="00EF708F" w:rsidRPr="00AF64C5">
        <w:rPr>
          <w:rFonts w:ascii="Arial" w:hAnsi="Arial" w:cs="Arial"/>
          <w:sz w:val="20"/>
        </w:rPr>
        <w:t>DAVID PAINE, M.D.</w:t>
      </w:r>
    </w:p>
    <w:p w:rsidR="006A666C" w:rsidRPr="00AF64C5" w:rsidRDefault="006A666C" w:rsidP="006A666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AF64C5">
        <w:rPr>
          <w:rFonts w:ascii="Arial" w:hAnsi="Arial" w:cs="Arial"/>
          <w:sz w:val="20"/>
        </w:rPr>
        <w:t>8433 QUIVIRA RD.</w:t>
      </w:r>
      <w:r w:rsidRPr="00AF64C5">
        <w:rPr>
          <w:rFonts w:ascii="Arial" w:hAnsi="Arial" w:cs="Arial"/>
          <w:sz w:val="20"/>
        </w:rPr>
        <w:tab/>
      </w:r>
      <w:r w:rsidRPr="00AF64C5">
        <w:rPr>
          <w:rFonts w:ascii="Arial" w:hAnsi="Arial" w:cs="Arial"/>
          <w:sz w:val="20"/>
        </w:rPr>
        <w:tab/>
        <w:t xml:space="preserve">  </w:t>
      </w:r>
      <w:r w:rsidR="00A3294F">
        <w:rPr>
          <w:rFonts w:ascii="Arial" w:hAnsi="Arial" w:cs="Arial"/>
          <w:sz w:val="20"/>
        </w:rPr>
        <w:t xml:space="preserve">                              </w:t>
      </w:r>
      <w:r w:rsidR="00A3294F">
        <w:rPr>
          <w:rFonts w:ascii="Arial" w:hAnsi="Arial" w:cs="Arial"/>
          <w:sz w:val="20"/>
        </w:rPr>
        <w:tab/>
      </w:r>
      <w:r w:rsidRPr="00AF64C5">
        <w:rPr>
          <w:rFonts w:ascii="Arial" w:hAnsi="Arial" w:cs="Arial"/>
          <w:sz w:val="20"/>
        </w:rPr>
        <w:t xml:space="preserve"> 7 COMPOUND DRIVE</w:t>
      </w:r>
      <w:r w:rsidRPr="00AF64C5">
        <w:rPr>
          <w:rFonts w:ascii="Arial" w:hAnsi="Arial" w:cs="Arial"/>
          <w:sz w:val="20"/>
        </w:rPr>
        <w:tab/>
      </w:r>
      <w:r w:rsidRPr="00AF64C5">
        <w:rPr>
          <w:rFonts w:ascii="Arial" w:hAnsi="Arial" w:cs="Arial"/>
          <w:sz w:val="20"/>
        </w:rPr>
        <w:tab/>
      </w:r>
    </w:p>
    <w:p w:rsidR="006A666C" w:rsidRPr="00AF64C5" w:rsidRDefault="006A666C" w:rsidP="006A666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AF64C5">
        <w:rPr>
          <w:rFonts w:ascii="Arial" w:hAnsi="Arial" w:cs="Arial"/>
          <w:sz w:val="20"/>
        </w:rPr>
        <w:t>LENEXA, KANSAS 66100</w:t>
      </w:r>
      <w:r w:rsidR="00A3294F">
        <w:rPr>
          <w:rFonts w:ascii="Arial" w:hAnsi="Arial" w:cs="Arial"/>
          <w:sz w:val="20"/>
        </w:rPr>
        <w:tab/>
      </w:r>
      <w:r w:rsidR="00A3294F">
        <w:rPr>
          <w:rFonts w:ascii="Arial" w:hAnsi="Arial" w:cs="Arial"/>
          <w:sz w:val="20"/>
        </w:rPr>
        <w:tab/>
      </w:r>
      <w:r w:rsidR="00A3294F">
        <w:rPr>
          <w:rFonts w:ascii="Arial" w:hAnsi="Arial" w:cs="Arial"/>
          <w:sz w:val="20"/>
        </w:rPr>
        <w:tab/>
      </w:r>
      <w:r w:rsidR="00A3294F">
        <w:rPr>
          <w:rFonts w:ascii="Arial" w:hAnsi="Arial" w:cs="Arial"/>
          <w:sz w:val="20"/>
        </w:rPr>
        <w:tab/>
      </w:r>
      <w:r w:rsidRPr="00AF64C5">
        <w:rPr>
          <w:rFonts w:ascii="Arial" w:hAnsi="Arial" w:cs="Arial"/>
          <w:sz w:val="20"/>
        </w:rPr>
        <w:t xml:space="preserve"> HUTCHINSON, KS 67502</w:t>
      </w:r>
    </w:p>
    <w:p w:rsidR="006A666C" w:rsidRDefault="006A666C" w:rsidP="006A66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F64C5">
        <w:rPr>
          <w:rFonts w:ascii="Arial" w:hAnsi="Arial" w:cs="Arial"/>
          <w:sz w:val="20"/>
        </w:rPr>
        <w:t>Ph</w:t>
      </w:r>
      <w:proofErr w:type="spellEnd"/>
      <w:r w:rsidRPr="00AF64C5">
        <w:rPr>
          <w:rFonts w:ascii="Arial" w:hAnsi="Arial" w:cs="Arial"/>
          <w:sz w:val="20"/>
        </w:rPr>
        <w:t xml:space="preserve">: 800-445-6917 </w:t>
      </w:r>
      <w:r w:rsidRPr="00DD38A5">
        <w:rPr>
          <w:rFonts w:ascii="Arial" w:hAnsi="Arial" w:cs="Arial"/>
          <w:i/>
          <w:sz w:val="20"/>
          <w:szCs w:val="20"/>
        </w:rPr>
        <w:t>(request Customer Service)</w:t>
      </w:r>
      <w:r>
        <w:rPr>
          <w:rFonts w:ascii="Arial" w:hAnsi="Arial" w:cs="Arial"/>
        </w:rPr>
        <w:t xml:space="preserve">               </w:t>
      </w:r>
      <w:r w:rsidRPr="00AF64C5">
        <w:rPr>
          <w:rFonts w:ascii="Arial" w:hAnsi="Arial" w:cs="Arial"/>
          <w:sz w:val="20"/>
        </w:rPr>
        <w:t>Ph</w:t>
      </w:r>
      <w:r w:rsidR="00A3294F">
        <w:rPr>
          <w:rFonts w:ascii="Arial" w:hAnsi="Arial" w:cs="Arial"/>
          <w:sz w:val="20"/>
        </w:rPr>
        <w:t>one</w:t>
      </w:r>
      <w:r w:rsidRPr="00AF64C5">
        <w:rPr>
          <w:rFonts w:ascii="Arial" w:hAnsi="Arial" w:cs="Arial"/>
          <w:sz w:val="20"/>
        </w:rPr>
        <w:t>: 866-359-0414</w:t>
      </w:r>
      <w:r w:rsidR="00A3294F">
        <w:rPr>
          <w:rFonts w:ascii="Arial" w:hAnsi="Arial" w:cs="Arial"/>
          <w:sz w:val="20"/>
        </w:rPr>
        <w:t xml:space="preserve"> /</w:t>
      </w:r>
      <w:r w:rsidRPr="00AF64C5">
        <w:rPr>
          <w:rFonts w:ascii="Arial" w:hAnsi="Arial" w:cs="Arial"/>
          <w:sz w:val="20"/>
        </w:rPr>
        <w:t xml:space="preserve">  </w:t>
      </w:r>
    </w:p>
    <w:p w:rsidR="00695247" w:rsidRDefault="006A666C" w:rsidP="00B808DD">
      <w:pPr>
        <w:widowControl w:val="0"/>
        <w:autoSpaceDE w:val="0"/>
        <w:autoSpaceDN w:val="0"/>
        <w:adjustRightInd w:val="0"/>
        <w:ind w:left="5760" w:hanging="5760"/>
        <w:rPr>
          <w:rFonts w:ascii="Arial" w:hAnsi="Arial" w:cs="Arial"/>
        </w:rPr>
      </w:pPr>
      <w:r w:rsidRPr="00AF64C5">
        <w:rPr>
          <w:rFonts w:ascii="Arial" w:hAnsi="Arial" w:cs="Arial"/>
          <w:sz w:val="20"/>
        </w:rPr>
        <w:t>Direct: 913-492-3652</w:t>
      </w:r>
      <w:r w:rsidR="00A3294F">
        <w:rPr>
          <w:rFonts w:ascii="Arial" w:hAnsi="Arial" w:cs="Arial"/>
        </w:rPr>
        <w:t xml:space="preserve">                                                </w:t>
      </w:r>
      <w:r w:rsidR="00695247" w:rsidRPr="00AF64C5">
        <w:rPr>
          <w:rFonts w:ascii="Arial" w:hAnsi="Arial" w:cs="Arial"/>
          <w:b/>
          <w:bCs/>
          <w:sz w:val="20"/>
        </w:rPr>
        <w:t>F</w:t>
      </w:r>
      <w:r w:rsidR="00695247">
        <w:rPr>
          <w:rFonts w:ascii="Arial" w:hAnsi="Arial" w:cs="Arial"/>
          <w:b/>
          <w:bCs/>
          <w:sz w:val="20"/>
        </w:rPr>
        <w:t>a</w:t>
      </w:r>
      <w:r w:rsidR="00695247" w:rsidRPr="00AF64C5">
        <w:rPr>
          <w:rFonts w:ascii="Arial" w:hAnsi="Arial" w:cs="Arial"/>
          <w:b/>
          <w:bCs/>
          <w:sz w:val="20"/>
        </w:rPr>
        <w:t>x: 620-664-5594</w:t>
      </w:r>
    </w:p>
    <w:p w:rsidR="00B808DD" w:rsidRDefault="00695247" w:rsidP="00B808DD">
      <w:pPr>
        <w:widowControl w:val="0"/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A3294F">
        <w:rPr>
          <w:rFonts w:ascii="Arial" w:hAnsi="Arial" w:cs="Arial"/>
          <w:b/>
          <w:bCs/>
          <w:sz w:val="20"/>
        </w:rPr>
        <w:t xml:space="preserve">Email: </w:t>
      </w:r>
      <w:r w:rsidR="00A3294F" w:rsidRPr="00AF64C5">
        <w:rPr>
          <w:rFonts w:ascii="Arial" w:hAnsi="Arial" w:cs="Arial"/>
          <w:b/>
          <w:bCs/>
          <w:sz w:val="20"/>
        </w:rPr>
        <w:t>process@americanmro.com</w:t>
      </w:r>
      <w:r w:rsidR="006A666C" w:rsidRPr="00AF64C5">
        <w:rPr>
          <w:rFonts w:ascii="Arial" w:hAnsi="Arial" w:cs="Arial"/>
          <w:b/>
          <w:bCs/>
          <w:sz w:val="20"/>
        </w:rPr>
        <w:t xml:space="preserve"> </w:t>
      </w:r>
    </w:p>
    <w:p w:rsidR="006A666C" w:rsidRPr="00DD38A5" w:rsidRDefault="00A3294F" w:rsidP="00A3294F">
      <w:pPr>
        <w:widowControl w:val="0"/>
        <w:autoSpaceDE w:val="0"/>
        <w:autoSpaceDN w:val="0"/>
        <w:adjustRightInd w:val="0"/>
        <w:ind w:left="5760" w:hanging="5760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</w:t>
      </w:r>
      <w:r w:rsidR="006A666C" w:rsidRPr="00DD38A5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Please f</w:t>
      </w:r>
      <w:r w:rsidR="006A666C" w:rsidRPr="00DD38A5">
        <w:rPr>
          <w:rFonts w:ascii="Arial" w:hAnsi="Arial" w:cs="Arial"/>
          <w:bCs/>
          <w:i/>
          <w:sz w:val="20"/>
          <w:szCs w:val="20"/>
        </w:rPr>
        <w:t xml:space="preserve">ax </w:t>
      </w:r>
      <w:r w:rsidR="00455DA9">
        <w:rPr>
          <w:rFonts w:ascii="Arial" w:hAnsi="Arial" w:cs="Arial"/>
          <w:bCs/>
          <w:i/>
          <w:sz w:val="20"/>
          <w:szCs w:val="20"/>
        </w:rPr>
        <w:t xml:space="preserve">or email </w:t>
      </w:r>
      <w:r w:rsidR="006A666C" w:rsidRPr="00DD38A5">
        <w:rPr>
          <w:rFonts w:ascii="Arial" w:hAnsi="Arial" w:cs="Arial"/>
          <w:bCs/>
          <w:i/>
          <w:sz w:val="20"/>
          <w:szCs w:val="20"/>
        </w:rPr>
        <w:t xml:space="preserve">CCF immediately to MRO </w:t>
      </w:r>
      <w:r w:rsidR="006A666C" w:rsidRPr="00DD38A5">
        <w:rPr>
          <w:rFonts w:ascii="Arial" w:hAnsi="Arial" w:cs="Arial"/>
          <w:i/>
          <w:sz w:val="20"/>
          <w:szCs w:val="20"/>
        </w:rPr>
        <w:t xml:space="preserve">and </w:t>
      </w:r>
      <w:r>
        <w:rPr>
          <w:rFonts w:ascii="Arial" w:hAnsi="Arial" w:cs="Arial"/>
          <w:i/>
          <w:sz w:val="20"/>
          <w:szCs w:val="20"/>
        </w:rPr>
        <w:t xml:space="preserve">mail </w:t>
      </w:r>
      <w:r w:rsidR="006A666C">
        <w:rPr>
          <w:rFonts w:ascii="Arial" w:hAnsi="Arial" w:cs="Arial"/>
          <w:i/>
          <w:sz w:val="20"/>
          <w:szCs w:val="20"/>
        </w:rPr>
        <w:t xml:space="preserve">originals in </w:t>
      </w:r>
      <w:r w:rsidR="006A666C" w:rsidRPr="00DD38A5">
        <w:rPr>
          <w:rFonts w:ascii="Arial" w:hAnsi="Arial" w:cs="Arial"/>
          <w:i/>
          <w:sz w:val="20"/>
          <w:szCs w:val="20"/>
        </w:rPr>
        <w:t>e</w:t>
      </w:r>
      <w:r w:rsidR="00EF708F">
        <w:rPr>
          <w:rFonts w:ascii="Arial" w:hAnsi="Arial" w:cs="Arial"/>
          <w:i/>
          <w:sz w:val="20"/>
          <w:szCs w:val="20"/>
        </w:rPr>
        <w:t>n</w:t>
      </w:r>
      <w:r w:rsidR="006A666C" w:rsidRPr="00DD38A5">
        <w:rPr>
          <w:rFonts w:ascii="Arial" w:hAnsi="Arial" w:cs="Arial"/>
          <w:i/>
          <w:sz w:val="20"/>
          <w:szCs w:val="20"/>
        </w:rPr>
        <w:t>velope provided.</w:t>
      </w:r>
      <w:r w:rsidR="006A666C">
        <w:rPr>
          <w:rFonts w:ascii="Arial" w:hAnsi="Arial" w:cs="Arial"/>
          <w:i/>
          <w:sz w:val="20"/>
          <w:szCs w:val="20"/>
        </w:rPr>
        <w:t>)</w:t>
      </w:r>
    </w:p>
    <w:p w:rsidR="006A666C" w:rsidRPr="005D61A9" w:rsidRDefault="006A666C" w:rsidP="00BB351E">
      <w:pPr>
        <w:widowControl w:val="0"/>
        <w:autoSpaceDE w:val="0"/>
        <w:autoSpaceDN w:val="0"/>
        <w:adjustRightInd w:val="0"/>
        <w:rPr>
          <w:rFonts w:ascii="Arial" w:hAnsi="Arial" w:cs="Arial"/>
          <w:sz w:val="4"/>
        </w:rPr>
      </w:pPr>
      <w:r w:rsidRPr="00BF139C">
        <w:rPr>
          <w:rFonts w:ascii="Arial" w:hAnsi="Arial" w:cs="Arial"/>
        </w:rPr>
        <w:tab/>
      </w:r>
    </w:p>
    <w:p w:rsidR="006A666C" w:rsidRPr="00B52B9F" w:rsidRDefault="006A666C" w:rsidP="000D2B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2B9F">
        <w:rPr>
          <w:rFonts w:ascii="Arial" w:hAnsi="Arial" w:cs="Arial"/>
        </w:rPr>
        <w:t xml:space="preserve">Questions or </w:t>
      </w:r>
      <w:r>
        <w:rPr>
          <w:rFonts w:ascii="Arial" w:hAnsi="Arial" w:cs="Arial"/>
        </w:rPr>
        <w:t>Problems?</w:t>
      </w:r>
    </w:p>
    <w:p w:rsidR="006A666C" w:rsidRPr="00B52B9F" w:rsidRDefault="006A666C" w:rsidP="000D2B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Call 1-</w:t>
      </w:r>
      <w:r w:rsidR="00AF64C5">
        <w:rPr>
          <w:rFonts w:ascii="Arial" w:hAnsi="Arial" w:cs="Arial"/>
        </w:rPr>
        <w:t>800-294-8758</w:t>
      </w:r>
    </w:p>
    <w:p w:rsidR="005D61A9" w:rsidRDefault="006A666C" w:rsidP="005D61A9">
      <w:pPr>
        <w:pStyle w:val="BodyText"/>
        <w:pBdr>
          <w:left w:val="none" w:sz="0" w:space="0" w:color="auto"/>
          <w:right w:val="none" w:sz="0" w:space="0" w:color="auto"/>
        </w:pBdr>
        <w:jc w:val="center"/>
        <w:rPr>
          <w:rFonts w:ascii="Arial" w:hAnsi="Arial" w:cs="Arial"/>
          <w:sz w:val="20"/>
          <w:szCs w:val="20"/>
        </w:rPr>
      </w:pPr>
      <w:r w:rsidRPr="00444D3B">
        <w:rPr>
          <w:rFonts w:ascii="Arial" w:hAnsi="Arial" w:cs="Arial"/>
          <w:sz w:val="20"/>
          <w:szCs w:val="20"/>
        </w:rPr>
        <w:t xml:space="preserve">(24 </w:t>
      </w:r>
      <w:r w:rsidR="00AF64C5">
        <w:rPr>
          <w:rFonts w:ascii="Arial" w:hAnsi="Arial" w:cs="Arial"/>
          <w:sz w:val="20"/>
          <w:szCs w:val="20"/>
        </w:rPr>
        <w:t>hour</w:t>
      </w:r>
      <w:r w:rsidRPr="00444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444D3B">
        <w:rPr>
          <w:rFonts w:ascii="Arial" w:hAnsi="Arial" w:cs="Arial"/>
          <w:sz w:val="20"/>
          <w:szCs w:val="20"/>
        </w:rPr>
        <w:t>ssistance is available)</w:t>
      </w:r>
    </w:p>
    <w:p w:rsidR="005D61A9" w:rsidRPr="005D61A9" w:rsidRDefault="005D61A9" w:rsidP="005D61A9">
      <w:pPr>
        <w:pStyle w:val="BodyText"/>
        <w:pBdr>
          <w:left w:val="none" w:sz="0" w:space="0" w:color="auto"/>
          <w:right w:val="none" w:sz="0" w:space="0" w:color="auto"/>
        </w:pBdr>
        <w:jc w:val="center"/>
        <w:rPr>
          <w:rFonts w:ascii="Arial" w:hAnsi="Arial" w:cs="Arial"/>
          <w:sz w:val="10"/>
          <w:szCs w:val="20"/>
        </w:rPr>
      </w:pPr>
    </w:p>
    <w:p w:rsidR="006A666C" w:rsidRPr="00F0065D" w:rsidRDefault="00BB351E" w:rsidP="005D61A9">
      <w:pPr>
        <w:pStyle w:val="BodyText"/>
        <w:pBdr>
          <w:left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F0065D">
        <w:rPr>
          <w:rFonts w:ascii="Arial" w:hAnsi="Arial" w:cs="Arial"/>
          <w:b/>
          <w:bCs/>
          <w:sz w:val="24"/>
          <w:szCs w:val="24"/>
        </w:rPr>
        <w:t xml:space="preserve">*PLEASE SEE OTHER SIDE FOR </w:t>
      </w:r>
      <w:r w:rsidR="00966BBC" w:rsidRPr="004742FB">
        <w:rPr>
          <w:rFonts w:ascii="Arial" w:hAnsi="Arial" w:cs="Arial"/>
          <w:b/>
          <w:bCs/>
          <w:sz w:val="24"/>
          <w:szCs w:val="24"/>
        </w:rPr>
        <w:t>COLLECTION</w:t>
      </w:r>
      <w:r w:rsidR="00966B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065D">
        <w:rPr>
          <w:rFonts w:ascii="Arial" w:hAnsi="Arial" w:cs="Arial"/>
          <w:b/>
          <w:bCs/>
          <w:sz w:val="24"/>
          <w:szCs w:val="24"/>
        </w:rPr>
        <w:t>INSTRUCTIONS*</w:t>
      </w:r>
    </w:p>
    <w:p w:rsidR="006A666C" w:rsidRPr="00CE1461" w:rsidRDefault="006A666C" w:rsidP="00CE1461">
      <w:pPr>
        <w:pStyle w:val="BodyText"/>
        <w:pBdr>
          <w:left w:val="none" w:sz="0" w:space="0" w:color="auto"/>
          <w:right w:val="none" w:sz="0" w:space="0" w:color="auto"/>
        </w:pBdr>
        <w:spacing w:before="280"/>
        <w:ind w:left="9000" w:firstLine="360"/>
        <w:jc w:val="center"/>
        <w:rPr>
          <w:rFonts w:ascii="Arial" w:hAnsi="Arial" w:cs="Arial"/>
          <w:bCs/>
          <w:sz w:val="14"/>
          <w:szCs w:val="14"/>
        </w:rPr>
      </w:pPr>
    </w:p>
    <w:p w:rsidR="00777A35" w:rsidRPr="000B3490" w:rsidRDefault="0046549B" w:rsidP="000B3490">
      <w:pPr>
        <w:pStyle w:val="BodyText"/>
        <w:pBdr>
          <w:left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BF139C">
        <w:rPr>
          <w:rFonts w:ascii="Arial" w:hAnsi="Arial" w:cs="Arial"/>
          <w:b/>
          <w:bCs/>
          <w:sz w:val="32"/>
          <w:szCs w:val="32"/>
        </w:rPr>
        <w:t>TESTING PROCE</w:t>
      </w:r>
      <w:r w:rsidR="005D168B">
        <w:rPr>
          <w:rFonts w:ascii="Arial" w:hAnsi="Arial" w:cs="Arial"/>
          <w:b/>
          <w:bCs/>
          <w:sz w:val="32"/>
          <w:szCs w:val="32"/>
        </w:rPr>
        <w:t>D</w:t>
      </w:r>
      <w:r w:rsidRPr="00BF139C">
        <w:rPr>
          <w:rFonts w:ascii="Arial" w:hAnsi="Arial" w:cs="Arial"/>
          <w:b/>
          <w:bCs/>
          <w:sz w:val="32"/>
          <w:szCs w:val="32"/>
        </w:rPr>
        <w:t>URES</w:t>
      </w:r>
    </w:p>
    <w:p w:rsidR="0046549B" w:rsidRPr="00B36D3F" w:rsidRDefault="00777A35" w:rsidP="000B3490">
      <w:pPr>
        <w:pStyle w:val="BodyText"/>
        <w:pBdr>
          <w:left w:val="none" w:sz="0" w:space="0" w:color="auto"/>
          <w:right w:val="none" w:sz="0" w:space="0" w:color="auto"/>
        </w:pBdr>
        <w:spacing w:before="60"/>
        <w:rPr>
          <w:rFonts w:ascii="Arial" w:hAnsi="Arial" w:cs="Arial"/>
          <w:b/>
          <w:bCs/>
        </w:rPr>
      </w:pPr>
      <w:r w:rsidRPr="00B36D3F">
        <w:rPr>
          <w:rFonts w:ascii="Arial" w:hAnsi="Arial" w:cs="Arial"/>
          <w:b/>
          <w:bCs/>
          <w:u w:val="single"/>
        </w:rPr>
        <w:t>DRUG TESTING</w:t>
      </w:r>
      <w:r w:rsidRPr="00B36D3F">
        <w:rPr>
          <w:rFonts w:ascii="Arial" w:hAnsi="Arial" w:cs="Arial"/>
          <w:b/>
          <w:bCs/>
        </w:rPr>
        <w:t>:</w:t>
      </w:r>
      <w:r w:rsidR="00086D50">
        <w:rPr>
          <w:rFonts w:ascii="Arial" w:hAnsi="Arial" w:cs="Arial"/>
          <w:b/>
          <w:bCs/>
        </w:rPr>
        <w:t xml:space="preserve"> </w:t>
      </w:r>
      <w:r w:rsidR="00086D50" w:rsidRPr="004742FB">
        <w:rPr>
          <w:rFonts w:ascii="Arial" w:hAnsi="Arial" w:cs="Arial"/>
          <w:b/>
          <w:bCs/>
        </w:rPr>
        <w:t>(</w:t>
      </w:r>
      <w:r w:rsidR="002B5ADC">
        <w:rPr>
          <w:rFonts w:ascii="Arial" w:hAnsi="Arial" w:cs="Arial"/>
          <w:b/>
          <w:bCs/>
        </w:rPr>
        <w:t xml:space="preserve">Lab-based </w:t>
      </w:r>
      <w:r w:rsidR="00086D50" w:rsidRPr="004742FB">
        <w:rPr>
          <w:rFonts w:ascii="Arial" w:hAnsi="Arial" w:cs="Arial"/>
          <w:b/>
          <w:bCs/>
        </w:rPr>
        <w:t>U</w:t>
      </w:r>
      <w:r w:rsidR="00D47077" w:rsidRPr="004742FB">
        <w:rPr>
          <w:rFonts w:ascii="Arial" w:hAnsi="Arial" w:cs="Arial"/>
          <w:b/>
          <w:bCs/>
        </w:rPr>
        <w:t>RINE Collections</w:t>
      </w:r>
      <w:r w:rsidR="00086D50" w:rsidRPr="004742FB">
        <w:rPr>
          <w:rFonts w:ascii="Arial" w:hAnsi="Arial" w:cs="Arial"/>
          <w:b/>
          <w:bCs/>
        </w:rPr>
        <w:t xml:space="preserve"> Only</w:t>
      </w:r>
      <w:r w:rsidR="00D47077" w:rsidRPr="004742FB">
        <w:rPr>
          <w:rFonts w:ascii="Arial" w:hAnsi="Arial" w:cs="Arial"/>
          <w:b/>
          <w:bCs/>
        </w:rPr>
        <w:t xml:space="preserve"> – </w:t>
      </w:r>
      <w:r w:rsidR="00D47077" w:rsidRPr="004742FB">
        <w:rPr>
          <w:rFonts w:ascii="Arial" w:hAnsi="Arial" w:cs="Arial"/>
          <w:b/>
          <w:bCs/>
          <w:u w:val="single"/>
        </w:rPr>
        <w:t>No oral fluid</w:t>
      </w:r>
      <w:r w:rsidR="00086D50" w:rsidRPr="004742FB">
        <w:rPr>
          <w:rFonts w:ascii="Arial" w:hAnsi="Arial" w:cs="Arial"/>
          <w:b/>
          <w:bCs/>
        </w:rPr>
        <w:t>)</w:t>
      </w:r>
      <w:r w:rsidR="00086D50">
        <w:rPr>
          <w:rFonts w:ascii="Arial" w:hAnsi="Arial" w:cs="Arial"/>
          <w:b/>
          <w:bCs/>
        </w:rPr>
        <w:t xml:space="preserve"> </w:t>
      </w:r>
    </w:p>
    <w:p w:rsidR="0046549B" w:rsidRDefault="002C47DA" w:rsidP="005320D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3440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Please follow the </w:t>
      </w:r>
      <w:r w:rsidR="00376A47">
        <w:rPr>
          <w:rFonts w:ascii="Arial" w:hAnsi="Arial" w:cs="Arial"/>
        </w:rPr>
        <w:t>DOT’s Urine Specimen Collection Guidelines for ALL collections.</w:t>
      </w:r>
      <w:r w:rsidR="0046549B" w:rsidRPr="00B36D3F">
        <w:rPr>
          <w:rFonts w:ascii="Arial" w:hAnsi="Arial" w:cs="Arial"/>
        </w:rPr>
        <w:t xml:space="preserve"> </w:t>
      </w:r>
    </w:p>
    <w:p w:rsidR="00D47077" w:rsidRPr="004742FB" w:rsidRDefault="00D47077" w:rsidP="005320D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3440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4742FB">
        <w:rPr>
          <w:rFonts w:ascii="Arial" w:hAnsi="Arial" w:cs="Arial"/>
        </w:rPr>
        <w:t xml:space="preserve">If your site is set up with FormFox, all paper CCFs can be converted </w:t>
      </w:r>
      <w:r w:rsidR="00FA39EE" w:rsidRPr="004742FB">
        <w:rPr>
          <w:rFonts w:ascii="Arial" w:hAnsi="Arial" w:cs="Arial"/>
        </w:rPr>
        <w:t xml:space="preserve">to electronic </w:t>
      </w:r>
      <w:r w:rsidR="004742FB">
        <w:rPr>
          <w:rFonts w:ascii="Arial" w:hAnsi="Arial" w:cs="Arial"/>
        </w:rPr>
        <w:t xml:space="preserve">CCFs </w:t>
      </w:r>
      <w:r w:rsidR="00FA39EE" w:rsidRPr="004742FB">
        <w:rPr>
          <w:rFonts w:ascii="Arial" w:hAnsi="Arial" w:cs="Arial"/>
        </w:rPr>
        <w:t>by selecting</w:t>
      </w:r>
      <w:r w:rsidRPr="004742FB">
        <w:rPr>
          <w:rFonts w:ascii="Arial" w:hAnsi="Arial" w:cs="Arial"/>
        </w:rPr>
        <w:t xml:space="preserve"> “Lab Based Drug Test (Account Number)</w:t>
      </w:r>
      <w:r w:rsidR="004742FB" w:rsidRPr="004742FB">
        <w:rPr>
          <w:rFonts w:ascii="Arial" w:hAnsi="Arial" w:cs="Arial"/>
        </w:rPr>
        <w:t>”</w:t>
      </w:r>
      <w:r w:rsidR="001D58A6" w:rsidRPr="004742FB">
        <w:rPr>
          <w:rFonts w:ascii="Arial" w:hAnsi="Arial" w:cs="Arial"/>
        </w:rPr>
        <w:t xml:space="preserve"> on the FormFox website</w:t>
      </w:r>
      <w:r w:rsidRPr="004742FB">
        <w:rPr>
          <w:rFonts w:ascii="Arial" w:hAnsi="Arial" w:cs="Arial"/>
        </w:rPr>
        <w:t xml:space="preserve">. </w:t>
      </w:r>
      <w:r w:rsidR="00FC295E" w:rsidRPr="004742FB">
        <w:rPr>
          <w:rFonts w:ascii="Arial" w:hAnsi="Arial" w:cs="Arial"/>
        </w:rPr>
        <w:t xml:space="preserve">Please select CRL as the lab. </w:t>
      </w:r>
      <w:r w:rsidRPr="004742FB">
        <w:rPr>
          <w:rFonts w:ascii="Arial" w:hAnsi="Arial" w:cs="Arial"/>
        </w:rPr>
        <w:t xml:space="preserve">The </w:t>
      </w:r>
      <w:r w:rsidR="001D58A6" w:rsidRPr="004742FB">
        <w:rPr>
          <w:rFonts w:ascii="Arial" w:hAnsi="Arial" w:cs="Arial"/>
        </w:rPr>
        <w:t xml:space="preserve">PTC </w:t>
      </w:r>
      <w:r w:rsidRPr="004742FB">
        <w:rPr>
          <w:rFonts w:ascii="Arial" w:hAnsi="Arial" w:cs="Arial"/>
        </w:rPr>
        <w:t xml:space="preserve">account number can be found in Step 1A of the </w:t>
      </w:r>
      <w:r w:rsidR="00FC295E" w:rsidRPr="004742FB">
        <w:rPr>
          <w:rFonts w:ascii="Arial" w:hAnsi="Arial" w:cs="Arial"/>
        </w:rPr>
        <w:t xml:space="preserve">donor’s </w:t>
      </w:r>
      <w:r w:rsidRPr="004742FB">
        <w:rPr>
          <w:rFonts w:ascii="Arial" w:hAnsi="Arial" w:cs="Arial"/>
        </w:rPr>
        <w:t>CCF.</w:t>
      </w:r>
    </w:p>
    <w:p w:rsidR="00626831" w:rsidRPr="00FA39EE" w:rsidRDefault="00626831" w:rsidP="00626831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3440"/>
        </w:tabs>
        <w:autoSpaceDE w:val="0"/>
        <w:autoSpaceDN w:val="0"/>
        <w:adjustRightInd w:val="0"/>
        <w:spacing w:before="60"/>
        <w:rPr>
          <w:rFonts w:ascii="Arial" w:hAnsi="Arial" w:cs="Arial"/>
        </w:rPr>
      </w:pPr>
      <w:r w:rsidRPr="00FA39EE">
        <w:rPr>
          <w:rFonts w:ascii="Arial" w:hAnsi="Arial" w:cs="Arial"/>
        </w:rPr>
        <w:t>SPLIT SPECIMENS ARE REQUIRED!!</w:t>
      </w:r>
    </w:p>
    <w:p w:rsidR="00626831" w:rsidRDefault="0046549B" w:rsidP="00FA39EE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3440"/>
        </w:tabs>
        <w:autoSpaceDE w:val="0"/>
        <w:autoSpaceDN w:val="0"/>
        <w:adjustRightInd w:val="0"/>
        <w:spacing w:before="60"/>
        <w:rPr>
          <w:rFonts w:ascii="Arial" w:hAnsi="Arial" w:cs="Arial"/>
        </w:rPr>
      </w:pPr>
      <w:r w:rsidRPr="00B36D3F">
        <w:rPr>
          <w:rFonts w:ascii="Arial" w:hAnsi="Arial" w:cs="Arial"/>
        </w:rPr>
        <w:t xml:space="preserve">Follow DOT protocols for </w:t>
      </w:r>
      <w:r w:rsidR="00777A35" w:rsidRPr="00B36D3F">
        <w:rPr>
          <w:rFonts w:ascii="Arial" w:hAnsi="Arial" w:cs="Arial"/>
        </w:rPr>
        <w:t>ALL</w:t>
      </w:r>
      <w:r w:rsidRPr="00B36D3F">
        <w:rPr>
          <w:rFonts w:ascii="Arial" w:hAnsi="Arial" w:cs="Arial"/>
        </w:rPr>
        <w:t xml:space="preserve"> N</w:t>
      </w:r>
      <w:r w:rsidR="00777A35" w:rsidRPr="00B36D3F">
        <w:rPr>
          <w:rFonts w:ascii="Arial" w:hAnsi="Arial" w:cs="Arial"/>
        </w:rPr>
        <w:t>on-</w:t>
      </w:r>
      <w:r w:rsidRPr="00B36D3F">
        <w:rPr>
          <w:rFonts w:ascii="Arial" w:hAnsi="Arial" w:cs="Arial"/>
        </w:rPr>
        <w:t>DOT tests.</w:t>
      </w:r>
      <w:r w:rsidR="00FA39EE">
        <w:rPr>
          <w:rFonts w:ascii="Arial" w:hAnsi="Arial" w:cs="Arial"/>
        </w:rPr>
        <w:t xml:space="preserve"> </w:t>
      </w:r>
    </w:p>
    <w:p w:rsidR="0046549B" w:rsidRPr="00B36D3F" w:rsidRDefault="0046549B" w:rsidP="009E07B8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3440"/>
        </w:tabs>
        <w:autoSpaceDE w:val="0"/>
        <w:autoSpaceDN w:val="0"/>
        <w:adjustRightInd w:val="0"/>
        <w:spacing w:before="60"/>
        <w:rPr>
          <w:rFonts w:ascii="Arial" w:hAnsi="Arial" w:cs="Arial"/>
        </w:rPr>
      </w:pPr>
      <w:r w:rsidRPr="00B36D3F">
        <w:rPr>
          <w:rFonts w:ascii="Arial" w:hAnsi="Arial" w:cs="Arial"/>
        </w:rPr>
        <w:t xml:space="preserve">Forward </w:t>
      </w:r>
      <w:r w:rsidR="00777A35" w:rsidRPr="00B36D3F">
        <w:rPr>
          <w:rFonts w:ascii="Arial" w:hAnsi="Arial" w:cs="Arial"/>
        </w:rPr>
        <w:t>a</w:t>
      </w:r>
      <w:r w:rsidRPr="00B36D3F">
        <w:rPr>
          <w:rFonts w:ascii="Arial" w:hAnsi="Arial" w:cs="Arial"/>
        </w:rPr>
        <w:t xml:space="preserve">ll </w:t>
      </w:r>
      <w:r w:rsidR="00777A35" w:rsidRPr="00B36D3F">
        <w:rPr>
          <w:rFonts w:ascii="Arial" w:hAnsi="Arial" w:cs="Arial"/>
        </w:rPr>
        <w:t>c</w:t>
      </w:r>
      <w:r w:rsidRPr="00B36D3F">
        <w:rPr>
          <w:rFonts w:ascii="Arial" w:hAnsi="Arial" w:cs="Arial"/>
        </w:rPr>
        <w:t>opies</w:t>
      </w:r>
      <w:r w:rsidR="006A666C">
        <w:rPr>
          <w:rFonts w:ascii="Arial" w:hAnsi="Arial" w:cs="Arial"/>
        </w:rPr>
        <w:t xml:space="preserve"> of CCF</w:t>
      </w:r>
      <w:r w:rsidRPr="00B36D3F">
        <w:rPr>
          <w:rFonts w:ascii="Arial" w:hAnsi="Arial" w:cs="Arial"/>
        </w:rPr>
        <w:t xml:space="preserve"> as </w:t>
      </w:r>
      <w:r w:rsidR="00777A35" w:rsidRPr="00B36D3F">
        <w:rPr>
          <w:rFonts w:ascii="Arial" w:hAnsi="Arial" w:cs="Arial"/>
        </w:rPr>
        <w:t>f</w:t>
      </w:r>
      <w:r w:rsidRPr="00B36D3F">
        <w:rPr>
          <w:rFonts w:ascii="Arial" w:hAnsi="Arial" w:cs="Arial"/>
        </w:rPr>
        <w:t>ollows:</w:t>
      </w:r>
    </w:p>
    <w:p w:rsidR="0046549B" w:rsidRPr="00B36D3F" w:rsidRDefault="0046549B" w:rsidP="00B36D3F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B36D3F">
        <w:rPr>
          <w:rFonts w:ascii="Arial" w:hAnsi="Arial" w:cs="Arial"/>
        </w:rPr>
        <w:t xml:space="preserve">           C</w:t>
      </w:r>
      <w:r w:rsidR="00EF708F">
        <w:rPr>
          <w:rFonts w:ascii="Arial" w:hAnsi="Arial" w:cs="Arial"/>
        </w:rPr>
        <w:t xml:space="preserve">opy 1 </w:t>
      </w:r>
      <w:r w:rsidR="00BF139C" w:rsidRPr="00B36D3F">
        <w:rPr>
          <w:rFonts w:ascii="Arial" w:hAnsi="Arial" w:cs="Arial"/>
        </w:rPr>
        <w:t xml:space="preserve">  </w:t>
      </w:r>
      <w:r w:rsidR="00EF708F">
        <w:rPr>
          <w:rFonts w:ascii="Arial" w:hAnsi="Arial" w:cs="Arial"/>
        </w:rPr>
        <w:t xml:space="preserve">-   </w:t>
      </w:r>
      <w:r w:rsidRPr="00B36D3F">
        <w:rPr>
          <w:rFonts w:ascii="Arial" w:hAnsi="Arial" w:cs="Arial"/>
        </w:rPr>
        <w:t xml:space="preserve">LABORATORY </w:t>
      </w:r>
      <w:r w:rsidRPr="00B36D3F">
        <w:rPr>
          <w:rFonts w:ascii="Arial" w:hAnsi="Arial" w:cs="Arial"/>
          <w:b/>
          <w:i/>
          <w:sz w:val="20"/>
          <w:szCs w:val="20"/>
        </w:rPr>
        <w:t>(</w:t>
      </w:r>
      <w:r w:rsidR="00EB693E" w:rsidRPr="00B36D3F">
        <w:rPr>
          <w:rFonts w:ascii="Arial" w:hAnsi="Arial" w:cs="Arial"/>
          <w:b/>
          <w:i/>
          <w:sz w:val="20"/>
          <w:szCs w:val="20"/>
        </w:rPr>
        <w:t>Include in the packaging with specimens</w:t>
      </w:r>
      <w:r w:rsidRPr="00B36D3F">
        <w:rPr>
          <w:rFonts w:ascii="Arial" w:hAnsi="Arial" w:cs="Arial"/>
          <w:b/>
          <w:i/>
          <w:sz w:val="20"/>
          <w:szCs w:val="20"/>
        </w:rPr>
        <w:t>)</w:t>
      </w:r>
    </w:p>
    <w:p w:rsidR="0046549B" w:rsidRPr="00B36D3F" w:rsidRDefault="00EF708F" w:rsidP="00EF708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Copy 2 </w:t>
      </w:r>
      <w:r w:rsidR="00BF139C" w:rsidRPr="00B36D3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  </w:t>
      </w:r>
      <w:r w:rsidR="0046549B" w:rsidRPr="00B36D3F">
        <w:rPr>
          <w:rFonts w:ascii="Arial" w:hAnsi="Arial" w:cs="Arial"/>
          <w:bCs/>
          <w:iCs/>
        </w:rPr>
        <w:t xml:space="preserve">MRO </w:t>
      </w:r>
      <w:r w:rsidR="00777A35" w:rsidRPr="00B36D3F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777A35" w:rsidRPr="00B36D3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Fax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or Email</w:t>
      </w:r>
      <w:r w:rsidR="00777A35" w:rsidRPr="00B36D3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="0046549B" w:rsidRPr="00B36D3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IMMEDIATELY </w:t>
      </w:r>
      <w:r w:rsidR="00777A35" w:rsidRPr="00B36D3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to</w:t>
      </w:r>
      <w:r w:rsidR="0046549B" w:rsidRPr="00B36D3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="0046549B" w:rsidRPr="00F0065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MRO</w:t>
      </w:r>
      <w:r w:rsidR="00777A35" w:rsidRPr="00F0065D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BB351E" w:rsidRPr="00F0065D">
        <w:rPr>
          <w:rFonts w:ascii="Arial" w:hAnsi="Arial" w:cs="Arial"/>
          <w:b/>
          <w:bCs/>
          <w:i/>
          <w:sz w:val="20"/>
          <w:szCs w:val="20"/>
        </w:rPr>
        <w:t>at 620-664-5594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/ </w:t>
      </w:r>
      <w:hyperlink r:id="rId10" w:history="1">
        <w:r w:rsidRPr="004031B2">
          <w:rPr>
            <w:rStyle w:val="Hyperlink"/>
            <w:rFonts w:ascii="Arial" w:hAnsi="Arial" w:cs="Arial"/>
            <w:b/>
            <w:bCs/>
            <w:i/>
            <w:sz w:val="20"/>
            <w:szCs w:val="20"/>
          </w:rPr>
          <w:t>process@americanmro.com</w:t>
        </w:r>
      </w:hyperlink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36D3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br/>
        <w:t xml:space="preserve">   </w:t>
      </w:r>
      <w:r>
        <w:rPr>
          <w:rFonts w:ascii="Arial" w:hAnsi="Arial" w:cs="Arial"/>
          <w:b/>
          <w:bCs/>
          <w:i/>
          <w:sz w:val="20"/>
          <w:szCs w:val="20"/>
        </w:rPr>
        <w:tab/>
        <w:t xml:space="preserve">         </w:t>
      </w:r>
      <w:r w:rsidR="00777A35" w:rsidRPr="00B36D3F">
        <w:rPr>
          <w:rFonts w:ascii="Arial" w:hAnsi="Arial" w:cs="Arial"/>
          <w:b/>
          <w:bCs/>
          <w:i/>
          <w:sz w:val="20"/>
          <w:szCs w:val="20"/>
        </w:rPr>
        <w:t xml:space="preserve">and mail </w:t>
      </w:r>
      <w:r w:rsidR="00B36D3F">
        <w:rPr>
          <w:rFonts w:ascii="Arial" w:hAnsi="Arial" w:cs="Arial"/>
          <w:b/>
          <w:bCs/>
          <w:i/>
          <w:sz w:val="20"/>
          <w:szCs w:val="20"/>
        </w:rPr>
        <w:t xml:space="preserve">original </w:t>
      </w:r>
      <w:r w:rsidR="002C2C85">
        <w:rPr>
          <w:rFonts w:ascii="Arial" w:hAnsi="Arial" w:cs="Arial"/>
          <w:b/>
          <w:bCs/>
          <w:i/>
          <w:sz w:val="20"/>
          <w:szCs w:val="20"/>
        </w:rPr>
        <w:t xml:space="preserve">in the envelope </w:t>
      </w:r>
      <w:r w:rsidR="004B5310">
        <w:rPr>
          <w:rFonts w:ascii="Arial" w:hAnsi="Arial" w:cs="Arial"/>
          <w:b/>
          <w:bCs/>
          <w:i/>
          <w:sz w:val="20"/>
          <w:szCs w:val="20"/>
        </w:rPr>
        <w:t>provided)</w:t>
      </w:r>
    </w:p>
    <w:p w:rsidR="0046549B" w:rsidRPr="00B36D3F" w:rsidRDefault="0046549B" w:rsidP="00B36D3F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B36D3F">
        <w:rPr>
          <w:rFonts w:ascii="Arial" w:hAnsi="Arial" w:cs="Arial"/>
        </w:rPr>
        <w:t xml:space="preserve">           </w:t>
      </w:r>
      <w:r w:rsidR="00EF708F">
        <w:rPr>
          <w:rFonts w:ascii="Arial" w:hAnsi="Arial" w:cs="Arial"/>
        </w:rPr>
        <w:t xml:space="preserve">Copy 3 </w:t>
      </w:r>
      <w:r w:rsidR="00BF139C" w:rsidRPr="00B36D3F">
        <w:rPr>
          <w:rFonts w:ascii="Arial" w:hAnsi="Arial" w:cs="Arial"/>
        </w:rPr>
        <w:t xml:space="preserve">  </w:t>
      </w:r>
      <w:r w:rsidR="00EF708F">
        <w:rPr>
          <w:rFonts w:ascii="Arial" w:hAnsi="Arial" w:cs="Arial"/>
        </w:rPr>
        <w:t xml:space="preserve">-   </w:t>
      </w:r>
      <w:r w:rsidRPr="00B36D3F">
        <w:rPr>
          <w:rFonts w:ascii="Arial" w:hAnsi="Arial" w:cs="Arial"/>
        </w:rPr>
        <w:t xml:space="preserve">COLLECTOR </w:t>
      </w:r>
      <w:r w:rsidRPr="00B36D3F">
        <w:rPr>
          <w:rFonts w:ascii="Arial" w:hAnsi="Arial" w:cs="Arial"/>
          <w:b/>
          <w:i/>
          <w:sz w:val="20"/>
          <w:szCs w:val="20"/>
        </w:rPr>
        <w:t>(</w:t>
      </w:r>
      <w:r w:rsidR="00EB693E" w:rsidRPr="00B36D3F">
        <w:rPr>
          <w:rFonts w:ascii="Arial" w:hAnsi="Arial" w:cs="Arial"/>
          <w:b/>
          <w:i/>
          <w:sz w:val="20"/>
          <w:szCs w:val="20"/>
        </w:rPr>
        <w:t>Retain for you</w:t>
      </w:r>
      <w:r w:rsidR="00777A35" w:rsidRPr="00B36D3F">
        <w:rPr>
          <w:rFonts w:ascii="Arial" w:hAnsi="Arial" w:cs="Arial"/>
          <w:b/>
          <w:i/>
          <w:sz w:val="20"/>
          <w:szCs w:val="20"/>
        </w:rPr>
        <w:t>r</w:t>
      </w:r>
      <w:r w:rsidR="00EB693E" w:rsidRPr="00B36D3F">
        <w:rPr>
          <w:rFonts w:ascii="Arial" w:hAnsi="Arial" w:cs="Arial"/>
          <w:b/>
          <w:i/>
          <w:sz w:val="20"/>
          <w:szCs w:val="20"/>
        </w:rPr>
        <w:t xml:space="preserve"> files</w:t>
      </w:r>
      <w:r w:rsidRPr="00B36D3F">
        <w:rPr>
          <w:rFonts w:ascii="Arial" w:hAnsi="Arial" w:cs="Arial"/>
          <w:b/>
          <w:i/>
          <w:sz w:val="20"/>
          <w:szCs w:val="20"/>
        </w:rPr>
        <w:t>)</w:t>
      </w:r>
    </w:p>
    <w:p w:rsidR="0046549B" w:rsidRPr="00B36D3F" w:rsidRDefault="0046549B" w:rsidP="00B36D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36D3F">
        <w:rPr>
          <w:rFonts w:ascii="Arial" w:hAnsi="Arial" w:cs="Arial"/>
        </w:rPr>
        <w:t xml:space="preserve">           </w:t>
      </w:r>
      <w:r w:rsidR="00EF708F">
        <w:rPr>
          <w:rFonts w:ascii="Arial" w:hAnsi="Arial" w:cs="Arial"/>
        </w:rPr>
        <w:t xml:space="preserve">Copy 4 </w:t>
      </w:r>
      <w:r w:rsidR="00BF139C" w:rsidRPr="00B36D3F">
        <w:rPr>
          <w:rFonts w:ascii="Arial" w:hAnsi="Arial" w:cs="Arial"/>
        </w:rPr>
        <w:t xml:space="preserve">  </w:t>
      </w:r>
      <w:r w:rsidR="00EF708F">
        <w:rPr>
          <w:rFonts w:ascii="Arial" w:hAnsi="Arial" w:cs="Arial"/>
        </w:rPr>
        <w:t xml:space="preserve">-   </w:t>
      </w:r>
      <w:r w:rsidRPr="00B36D3F">
        <w:rPr>
          <w:rFonts w:ascii="Arial" w:hAnsi="Arial" w:cs="Arial"/>
        </w:rPr>
        <w:t xml:space="preserve">EMPLOYER </w:t>
      </w:r>
      <w:r w:rsidRPr="00B36D3F">
        <w:rPr>
          <w:rFonts w:ascii="Arial" w:hAnsi="Arial" w:cs="Arial"/>
          <w:b/>
          <w:i/>
          <w:sz w:val="20"/>
          <w:szCs w:val="20"/>
        </w:rPr>
        <w:t>(</w:t>
      </w:r>
      <w:r w:rsidR="00242838" w:rsidRPr="00B36D3F">
        <w:rPr>
          <w:rFonts w:ascii="Arial" w:hAnsi="Arial" w:cs="Arial"/>
          <w:b/>
          <w:i/>
          <w:sz w:val="20"/>
          <w:szCs w:val="20"/>
        </w:rPr>
        <w:t xml:space="preserve">Place in the envelope </w:t>
      </w:r>
      <w:r w:rsidR="00EB693E" w:rsidRPr="00B36D3F">
        <w:rPr>
          <w:rFonts w:ascii="Arial" w:hAnsi="Arial" w:cs="Arial"/>
          <w:b/>
          <w:i/>
          <w:sz w:val="20"/>
          <w:szCs w:val="20"/>
        </w:rPr>
        <w:t>provided along with the MRO copy</w:t>
      </w:r>
      <w:r w:rsidRPr="00B36D3F">
        <w:rPr>
          <w:rFonts w:ascii="Arial" w:hAnsi="Arial" w:cs="Arial"/>
          <w:b/>
          <w:i/>
          <w:sz w:val="20"/>
          <w:szCs w:val="20"/>
        </w:rPr>
        <w:t>)</w:t>
      </w:r>
    </w:p>
    <w:p w:rsidR="005320D3" w:rsidRDefault="0046549B" w:rsidP="00B36D3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B36D3F">
        <w:rPr>
          <w:rFonts w:ascii="Arial" w:hAnsi="Arial" w:cs="Arial"/>
        </w:rPr>
        <w:t xml:space="preserve">           </w:t>
      </w:r>
      <w:r w:rsidR="00EF708F">
        <w:rPr>
          <w:rFonts w:ascii="Arial" w:hAnsi="Arial" w:cs="Arial"/>
        </w:rPr>
        <w:t xml:space="preserve">Copy 5 </w:t>
      </w:r>
      <w:r w:rsidR="00BF139C" w:rsidRPr="00B36D3F">
        <w:rPr>
          <w:rFonts w:ascii="Arial" w:hAnsi="Arial" w:cs="Arial"/>
        </w:rPr>
        <w:t xml:space="preserve">  </w:t>
      </w:r>
      <w:r w:rsidR="00EF708F">
        <w:rPr>
          <w:rFonts w:ascii="Arial" w:hAnsi="Arial" w:cs="Arial"/>
        </w:rPr>
        <w:t>-   DONOR</w:t>
      </w:r>
      <w:r w:rsidR="00552DE1">
        <w:rPr>
          <w:rFonts w:ascii="Arial" w:hAnsi="Arial" w:cs="Arial"/>
        </w:rPr>
        <w:t xml:space="preserve"> (</w:t>
      </w:r>
      <w:r w:rsidR="00EB693E" w:rsidRPr="00B36D3F">
        <w:rPr>
          <w:rFonts w:ascii="Arial" w:hAnsi="Arial" w:cs="Arial"/>
          <w:b/>
          <w:i/>
          <w:sz w:val="20"/>
          <w:szCs w:val="20"/>
        </w:rPr>
        <w:t>Give to donor</w:t>
      </w:r>
      <w:r w:rsidRPr="00B36D3F">
        <w:rPr>
          <w:rFonts w:ascii="Arial" w:hAnsi="Arial" w:cs="Arial"/>
          <w:b/>
          <w:i/>
          <w:sz w:val="20"/>
          <w:szCs w:val="20"/>
        </w:rPr>
        <w:t>)</w:t>
      </w:r>
    </w:p>
    <w:p w:rsidR="004C5720" w:rsidRDefault="00FA39EE" w:rsidP="000B349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0D70BA" wp14:editId="5DAA7F5D">
                <wp:simplePos x="0" y="0"/>
                <wp:positionH relativeFrom="column">
                  <wp:posOffset>95250</wp:posOffset>
                </wp:positionH>
                <wp:positionV relativeFrom="paragraph">
                  <wp:posOffset>71755</wp:posOffset>
                </wp:positionV>
                <wp:extent cx="6256020" cy="2171700"/>
                <wp:effectExtent l="0" t="0" r="1143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02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DDD38" id="Rectangle 2" o:spid="_x0000_s1026" style="position:absolute;margin-left:7.5pt;margin-top:5.65pt;width:492.6pt;height:17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" strokeweight="1pt"/>
            </w:pict>
          </mc:Fallback>
        </mc:AlternateContent>
      </w:r>
      <w:r w:rsidR="0046549B">
        <w:rPr>
          <w:rFonts w:ascii="Arial" w:hAnsi="Arial" w:cs="Arial"/>
          <w:sz w:val="20"/>
        </w:rPr>
        <w:tab/>
      </w:r>
    </w:p>
    <w:p w:rsidR="004C5720" w:rsidRPr="00FA39EE" w:rsidRDefault="004C5720" w:rsidP="005320D3">
      <w:pPr>
        <w:widowControl w:val="0"/>
        <w:autoSpaceDE w:val="0"/>
        <w:autoSpaceDN w:val="0"/>
        <w:adjustRightInd w:val="0"/>
        <w:ind w:left="360" w:right="630"/>
        <w:jc w:val="center"/>
        <w:rPr>
          <w:rFonts w:ascii="Arial" w:hAnsi="Arial" w:cs="Arial"/>
          <w:b/>
          <w:i/>
          <w:sz w:val="20"/>
        </w:rPr>
      </w:pPr>
      <w:r w:rsidRPr="00FA39EE">
        <w:rPr>
          <w:rFonts w:ascii="Arial" w:hAnsi="Arial" w:cs="Arial"/>
          <w:b/>
          <w:i/>
          <w:sz w:val="20"/>
        </w:rPr>
        <w:t>DOT’s 10 Steps to Collection Site Security and Integrity</w:t>
      </w:r>
    </w:p>
    <w:p w:rsidR="004C5720" w:rsidRPr="00FA39EE" w:rsidRDefault="004C5720" w:rsidP="005320D3">
      <w:pPr>
        <w:widowControl w:val="0"/>
        <w:autoSpaceDE w:val="0"/>
        <w:autoSpaceDN w:val="0"/>
        <w:adjustRightInd w:val="0"/>
        <w:ind w:left="360" w:right="630"/>
        <w:jc w:val="center"/>
        <w:rPr>
          <w:rFonts w:ascii="Arial" w:hAnsi="Arial" w:cs="Arial"/>
          <w:b/>
          <w:sz w:val="16"/>
        </w:rPr>
      </w:pPr>
      <w:r w:rsidRPr="00FA39EE">
        <w:rPr>
          <w:rFonts w:ascii="Arial" w:hAnsi="Arial" w:cs="Arial"/>
          <w:b/>
          <w:sz w:val="16"/>
        </w:rPr>
        <w:t>Office of Drug and Alcohol Policy Compliance</w:t>
      </w:r>
    </w:p>
    <w:p w:rsidR="004C5720" w:rsidRPr="00FA39EE" w:rsidRDefault="004C5720" w:rsidP="005320D3">
      <w:pPr>
        <w:widowControl w:val="0"/>
        <w:autoSpaceDE w:val="0"/>
        <w:autoSpaceDN w:val="0"/>
        <w:adjustRightInd w:val="0"/>
        <w:ind w:left="360" w:right="630"/>
        <w:jc w:val="center"/>
        <w:rPr>
          <w:rFonts w:ascii="Arial" w:hAnsi="Arial" w:cs="Arial"/>
          <w:b/>
          <w:sz w:val="16"/>
        </w:rPr>
      </w:pPr>
      <w:r w:rsidRPr="00FA39EE">
        <w:rPr>
          <w:rFonts w:ascii="Arial" w:hAnsi="Arial" w:cs="Arial"/>
          <w:b/>
          <w:sz w:val="16"/>
        </w:rPr>
        <w:t>U.S. Department of Transportation</w:t>
      </w:r>
    </w:p>
    <w:p w:rsidR="004C5720" w:rsidRPr="00FA39EE" w:rsidRDefault="004C5720" w:rsidP="005320D3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630"/>
        <w:rPr>
          <w:rFonts w:ascii="Arial" w:hAnsi="Arial" w:cs="Arial"/>
          <w:sz w:val="14"/>
        </w:rPr>
      </w:pPr>
      <w:r w:rsidRPr="00FA39EE">
        <w:rPr>
          <w:rFonts w:ascii="Arial" w:hAnsi="Arial" w:cs="Arial"/>
          <w:sz w:val="16"/>
        </w:rPr>
        <w:t>Pay careful attention to employees throughout the collection process.</w:t>
      </w:r>
    </w:p>
    <w:p w:rsidR="004C5720" w:rsidRPr="00FA39EE" w:rsidRDefault="004C5720" w:rsidP="005320D3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630"/>
        <w:rPr>
          <w:rFonts w:ascii="Arial" w:hAnsi="Arial" w:cs="Arial"/>
          <w:sz w:val="14"/>
        </w:rPr>
      </w:pPr>
      <w:r w:rsidRPr="00FA39EE">
        <w:rPr>
          <w:rFonts w:ascii="Arial" w:hAnsi="Arial" w:cs="Arial"/>
          <w:sz w:val="16"/>
        </w:rPr>
        <w:t>Ensure that there is no unauthorized access into the collection areas and that undetected access (e.g., through a door not in view) is not possible.</w:t>
      </w:r>
    </w:p>
    <w:p w:rsidR="004C5720" w:rsidRPr="00FA39EE" w:rsidRDefault="004C5720" w:rsidP="005320D3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630"/>
        <w:rPr>
          <w:rFonts w:ascii="Arial" w:hAnsi="Arial" w:cs="Arial"/>
          <w:sz w:val="14"/>
        </w:rPr>
      </w:pPr>
      <w:r w:rsidRPr="00FA39EE">
        <w:rPr>
          <w:rFonts w:ascii="Arial" w:hAnsi="Arial" w:cs="Arial"/>
          <w:sz w:val="16"/>
        </w:rPr>
        <w:t xml:space="preserve">Make sure </w:t>
      </w:r>
      <w:r w:rsidR="00552DE1" w:rsidRPr="00FA39EE">
        <w:rPr>
          <w:rFonts w:ascii="Arial" w:hAnsi="Arial" w:cs="Arial"/>
          <w:sz w:val="16"/>
        </w:rPr>
        <w:t xml:space="preserve">that </w:t>
      </w:r>
      <w:r w:rsidRPr="00FA39EE">
        <w:rPr>
          <w:rFonts w:ascii="Arial" w:hAnsi="Arial" w:cs="Arial"/>
          <w:sz w:val="16"/>
        </w:rPr>
        <w:t>employees show proper picture ID.</w:t>
      </w:r>
    </w:p>
    <w:p w:rsidR="004C5720" w:rsidRPr="00FA39EE" w:rsidRDefault="004C5720" w:rsidP="009E07B8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40"/>
        <w:rPr>
          <w:rFonts w:ascii="Arial" w:hAnsi="Arial" w:cs="Arial"/>
          <w:sz w:val="14"/>
        </w:rPr>
      </w:pPr>
      <w:r w:rsidRPr="00FA39EE">
        <w:rPr>
          <w:rFonts w:ascii="Arial" w:hAnsi="Arial" w:cs="Arial"/>
          <w:sz w:val="16"/>
        </w:rPr>
        <w:t>Make sure employees empty pockets;</w:t>
      </w:r>
      <w:r w:rsidR="00552DE1" w:rsidRPr="00FA39EE">
        <w:rPr>
          <w:rFonts w:ascii="Arial" w:hAnsi="Arial" w:cs="Arial"/>
          <w:sz w:val="16"/>
        </w:rPr>
        <w:t xml:space="preserve"> </w:t>
      </w:r>
      <w:r w:rsidRPr="00FA39EE">
        <w:rPr>
          <w:rFonts w:ascii="Arial" w:hAnsi="Arial" w:cs="Arial"/>
          <w:sz w:val="16"/>
        </w:rPr>
        <w:t>leave briefcases, purses, and bags behind; and wash their hands.</w:t>
      </w:r>
    </w:p>
    <w:p w:rsidR="004C5720" w:rsidRPr="00FA39EE" w:rsidRDefault="004C5720" w:rsidP="005320D3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630"/>
        <w:rPr>
          <w:rFonts w:ascii="Arial" w:hAnsi="Arial" w:cs="Arial"/>
          <w:sz w:val="14"/>
        </w:rPr>
      </w:pPr>
      <w:r w:rsidRPr="00FA39EE">
        <w:rPr>
          <w:rFonts w:ascii="Arial" w:hAnsi="Arial" w:cs="Arial"/>
          <w:sz w:val="16"/>
        </w:rPr>
        <w:t>Maintain personal control of the specimen and CCF at all times during the collection.</w:t>
      </w:r>
    </w:p>
    <w:p w:rsidR="004C5720" w:rsidRPr="00FA39EE" w:rsidRDefault="004C5720" w:rsidP="005320D3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630"/>
        <w:rPr>
          <w:rFonts w:ascii="Arial" w:hAnsi="Arial" w:cs="Arial"/>
          <w:sz w:val="14"/>
        </w:rPr>
      </w:pPr>
      <w:r w:rsidRPr="00FA39EE">
        <w:rPr>
          <w:rFonts w:ascii="Arial" w:hAnsi="Arial" w:cs="Arial"/>
          <w:sz w:val="16"/>
        </w:rPr>
        <w:t>Secure an</w:t>
      </w:r>
      <w:r w:rsidR="00552DE1" w:rsidRPr="00FA39EE">
        <w:rPr>
          <w:rFonts w:ascii="Arial" w:hAnsi="Arial" w:cs="Arial"/>
          <w:sz w:val="16"/>
        </w:rPr>
        <w:t>y</w:t>
      </w:r>
      <w:r w:rsidRPr="00FA39EE">
        <w:rPr>
          <w:rFonts w:ascii="Arial" w:hAnsi="Arial" w:cs="Arial"/>
          <w:sz w:val="16"/>
        </w:rPr>
        <w:t xml:space="preserve"> water sources or otherwise make them unavailable to employees (e.g., turn off water inlet, tape handles to prevent opening faucets, secure tank lids).</w:t>
      </w:r>
    </w:p>
    <w:p w:rsidR="004C5720" w:rsidRPr="00FA39EE" w:rsidRDefault="004C5720" w:rsidP="005320D3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630"/>
        <w:rPr>
          <w:rFonts w:ascii="Arial" w:hAnsi="Arial" w:cs="Arial"/>
          <w:sz w:val="14"/>
        </w:rPr>
      </w:pPr>
      <w:r w:rsidRPr="00FA39EE">
        <w:rPr>
          <w:rFonts w:ascii="Arial" w:hAnsi="Arial" w:cs="Arial"/>
          <w:sz w:val="16"/>
        </w:rPr>
        <w:t>Ensure that the water in the toilet and tank (if applicable) has bluing (coloring) agent</w:t>
      </w:r>
      <w:r w:rsidR="00552DE1" w:rsidRPr="00FA39EE">
        <w:rPr>
          <w:rFonts w:ascii="Arial" w:hAnsi="Arial" w:cs="Arial"/>
          <w:sz w:val="16"/>
        </w:rPr>
        <w:t xml:space="preserve"> in it. </w:t>
      </w:r>
      <w:r w:rsidRPr="00FA39EE">
        <w:rPr>
          <w:rFonts w:ascii="Arial" w:hAnsi="Arial" w:cs="Arial"/>
          <w:sz w:val="16"/>
        </w:rPr>
        <w:t>Tape or otherwise secure shut any movable toilet tank top, or put bluing in the tank.</w:t>
      </w:r>
    </w:p>
    <w:p w:rsidR="004C5720" w:rsidRPr="00FA39EE" w:rsidRDefault="004C5720" w:rsidP="005320D3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630"/>
        <w:rPr>
          <w:rFonts w:ascii="Arial" w:hAnsi="Arial" w:cs="Arial"/>
          <w:sz w:val="14"/>
        </w:rPr>
      </w:pPr>
      <w:r w:rsidRPr="00FA39EE">
        <w:rPr>
          <w:rFonts w:ascii="Arial" w:hAnsi="Arial" w:cs="Arial"/>
          <w:sz w:val="16"/>
        </w:rPr>
        <w:t>Ensure that no soap, disinfectants, cleaning agents, or other possible adulterants are present.</w:t>
      </w:r>
    </w:p>
    <w:p w:rsidR="004C5720" w:rsidRPr="00FA39EE" w:rsidRDefault="004C5720" w:rsidP="005320D3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630"/>
        <w:rPr>
          <w:rFonts w:ascii="Arial" w:hAnsi="Arial" w:cs="Arial"/>
          <w:sz w:val="14"/>
        </w:rPr>
      </w:pPr>
      <w:r w:rsidRPr="00FA39EE">
        <w:rPr>
          <w:rFonts w:ascii="Arial" w:hAnsi="Arial" w:cs="Arial"/>
          <w:sz w:val="16"/>
        </w:rPr>
        <w:t>Inspect the site to ensure that no foreign or unauthorized substances are present.</w:t>
      </w:r>
    </w:p>
    <w:p w:rsidR="004C5720" w:rsidRPr="004C5720" w:rsidRDefault="004C5720" w:rsidP="005320D3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630"/>
        <w:rPr>
          <w:rFonts w:ascii="Comic Sans MS" w:hAnsi="Comic Sans MS" w:cs="Arial"/>
          <w:sz w:val="18"/>
        </w:rPr>
      </w:pPr>
      <w:r w:rsidRPr="00FA39EE">
        <w:rPr>
          <w:rFonts w:ascii="Arial" w:hAnsi="Arial" w:cs="Arial"/>
          <w:sz w:val="16"/>
        </w:rPr>
        <w:t xml:space="preserve">Secure areas and items (e.g., ledges, trash receptacles, </w:t>
      </w:r>
      <w:proofErr w:type="gramStart"/>
      <w:r w:rsidRPr="00FA39EE">
        <w:rPr>
          <w:rFonts w:ascii="Arial" w:hAnsi="Arial" w:cs="Arial"/>
          <w:sz w:val="16"/>
        </w:rPr>
        <w:t>paper</w:t>
      </w:r>
      <w:proofErr w:type="gramEnd"/>
      <w:r w:rsidRPr="00FA39EE">
        <w:rPr>
          <w:rFonts w:ascii="Arial" w:hAnsi="Arial" w:cs="Arial"/>
          <w:sz w:val="16"/>
        </w:rPr>
        <w:t xml:space="preserve"> towel holders, under-sink areas, ceiling tiles) that appear suitable for concealing </w:t>
      </w:r>
      <w:r w:rsidR="00701041" w:rsidRPr="00FA39EE">
        <w:rPr>
          <w:rFonts w:ascii="Arial" w:hAnsi="Arial" w:cs="Arial"/>
          <w:sz w:val="16"/>
        </w:rPr>
        <w:t>contaminants</w:t>
      </w:r>
      <w:r w:rsidRPr="00BF139C">
        <w:rPr>
          <w:rFonts w:ascii="Arial" w:hAnsi="Arial" w:cs="Arial"/>
          <w:sz w:val="20"/>
        </w:rPr>
        <w:t>.</w:t>
      </w:r>
    </w:p>
    <w:p w:rsidR="00777A35" w:rsidRDefault="00777A35" w:rsidP="00777A35">
      <w:pPr>
        <w:pStyle w:val="BodyText"/>
        <w:pBdr>
          <w:left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20"/>
          <w:szCs w:val="20"/>
        </w:rPr>
      </w:pPr>
    </w:p>
    <w:p w:rsidR="0046549B" w:rsidRPr="00B36D3F" w:rsidRDefault="00777A35" w:rsidP="00777A35">
      <w:pPr>
        <w:pStyle w:val="BodyText"/>
        <w:pBdr>
          <w:left w:val="none" w:sz="0" w:space="0" w:color="auto"/>
          <w:right w:val="none" w:sz="0" w:space="0" w:color="auto"/>
        </w:pBdr>
        <w:rPr>
          <w:rFonts w:ascii="Arial" w:hAnsi="Arial" w:cs="Arial"/>
          <w:b/>
          <w:bCs/>
        </w:rPr>
      </w:pPr>
      <w:r w:rsidRPr="00B36D3F">
        <w:rPr>
          <w:rFonts w:ascii="Arial" w:hAnsi="Arial" w:cs="Arial"/>
          <w:b/>
          <w:bCs/>
          <w:u w:val="single"/>
        </w:rPr>
        <w:t>ALCOHOL TESTING</w:t>
      </w:r>
      <w:r w:rsidRPr="00B36D3F">
        <w:rPr>
          <w:rFonts w:ascii="Arial" w:hAnsi="Arial" w:cs="Arial"/>
          <w:b/>
          <w:bCs/>
        </w:rPr>
        <w:t>:</w:t>
      </w:r>
      <w:r w:rsidR="00884122">
        <w:rPr>
          <w:rFonts w:ascii="Arial" w:hAnsi="Arial" w:cs="Arial"/>
          <w:b/>
          <w:bCs/>
        </w:rPr>
        <w:t xml:space="preserve">  (Testing at Customer Request)</w:t>
      </w:r>
    </w:p>
    <w:p w:rsidR="0046549B" w:rsidRPr="00B36D3F" w:rsidRDefault="0046549B" w:rsidP="005320D3">
      <w:pPr>
        <w:pStyle w:val="BodyText"/>
        <w:numPr>
          <w:ilvl w:val="0"/>
          <w:numId w:val="12"/>
        </w:numPr>
        <w:pBdr>
          <w:left w:val="none" w:sz="0" w:space="0" w:color="auto"/>
          <w:right w:val="none" w:sz="0" w:space="0" w:color="auto"/>
        </w:pBdr>
        <w:spacing w:before="120"/>
        <w:rPr>
          <w:rFonts w:ascii="Arial" w:hAnsi="Arial" w:cs="Arial"/>
          <w:b/>
          <w:bCs/>
          <w:sz w:val="24"/>
          <w:szCs w:val="24"/>
        </w:rPr>
      </w:pPr>
      <w:r w:rsidRPr="00B36D3F">
        <w:rPr>
          <w:rFonts w:ascii="Arial" w:hAnsi="Arial" w:cs="Arial"/>
          <w:sz w:val="24"/>
          <w:szCs w:val="24"/>
        </w:rPr>
        <w:t xml:space="preserve">Read the instructions for completing the alcohol test </w:t>
      </w:r>
      <w:r w:rsidR="00EB693E" w:rsidRPr="009E07B8">
        <w:rPr>
          <w:rFonts w:ascii="Arial" w:hAnsi="Arial" w:cs="Arial"/>
          <w:sz w:val="20"/>
          <w:szCs w:val="20"/>
        </w:rPr>
        <w:t>(backside of Alcohol form)</w:t>
      </w:r>
      <w:r w:rsidR="005D168B">
        <w:rPr>
          <w:rFonts w:ascii="Arial" w:hAnsi="Arial" w:cs="Arial"/>
          <w:sz w:val="20"/>
          <w:szCs w:val="20"/>
        </w:rPr>
        <w:t>.</w:t>
      </w:r>
    </w:p>
    <w:p w:rsidR="00EB693E" w:rsidRPr="00B36D3F" w:rsidRDefault="00EB693E" w:rsidP="000B3490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</w:rPr>
      </w:pPr>
      <w:r w:rsidRPr="00B36D3F">
        <w:rPr>
          <w:rFonts w:ascii="Arial" w:hAnsi="Arial" w:cs="Arial"/>
          <w:b/>
          <w:bCs/>
        </w:rPr>
        <w:t xml:space="preserve">         </w:t>
      </w:r>
      <w:r w:rsidR="00701041" w:rsidRPr="00B36D3F">
        <w:rPr>
          <w:rFonts w:ascii="Arial" w:hAnsi="Arial" w:cs="Arial"/>
          <w:b/>
          <w:bCs/>
        </w:rPr>
        <w:t xml:space="preserve">  </w:t>
      </w:r>
      <w:r w:rsidRPr="00B36D3F">
        <w:rPr>
          <w:rFonts w:ascii="Arial" w:hAnsi="Arial" w:cs="Arial"/>
        </w:rPr>
        <w:t>C</w:t>
      </w:r>
      <w:r w:rsidR="00BF139C" w:rsidRPr="00B36D3F">
        <w:rPr>
          <w:rFonts w:ascii="Arial" w:hAnsi="Arial" w:cs="Arial"/>
        </w:rPr>
        <w:t xml:space="preserve">opy 1     </w:t>
      </w:r>
      <w:r w:rsidRPr="00B36D3F">
        <w:rPr>
          <w:rFonts w:ascii="Arial" w:hAnsi="Arial" w:cs="Arial"/>
        </w:rPr>
        <w:t xml:space="preserve">-     ORIGINAL </w:t>
      </w:r>
      <w:r w:rsidRPr="00B36D3F">
        <w:rPr>
          <w:rFonts w:ascii="Arial" w:hAnsi="Arial" w:cs="Arial"/>
          <w:b/>
          <w:i/>
          <w:sz w:val="20"/>
          <w:szCs w:val="20"/>
        </w:rPr>
        <w:t>(</w:t>
      </w:r>
      <w:r w:rsidR="00BB351E" w:rsidRPr="00F0065D">
        <w:rPr>
          <w:rFonts w:ascii="Arial" w:hAnsi="Arial" w:cs="Arial"/>
          <w:b/>
          <w:i/>
          <w:sz w:val="20"/>
          <w:szCs w:val="20"/>
        </w:rPr>
        <w:t>Fax form to 620-669-0906 and p</w:t>
      </w:r>
      <w:r w:rsidRPr="00F0065D">
        <w:rPr>
          <w:rFonts w:ascii="Arial" w:hAnsi="Arial" w:cs="Arial"/>
          <w:b/>
          <w:i/>
          <w:sz w:val="20"/>
          <w:szCs w:val="20"/>
        </w:rPr>
        <w:t xml:space="preserve">lace </w:t>
      </w:r>
      <w:r w:rsidRPr="00B36D3F">
        <w:rPr>
          <w:rFonts w:ascii="Arial" w:hAnsi="Arial" w:cs="Arial"/>
          <w:b/>
          <w:i/>
          <w:sz w:val="20"/>
          <w:szCs w:val="20"/>
        </w:rPr>
        <w:t>in the envelope provided)</w:t>
      </w:r>
    </w:p>
    <w:p w:rsidR="00EB693E" w:rsidRPr="00B36D3F" w:rsidRDefault="00EB693E" w:rsidP="00B36D3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B36D3F">
        <w:rPr>
          <w:rFonts w:ascii="Arial" w:hAnsi="Arial" w:cs="Arial"/>
        </w:rPr>
        <w:t xml:space="preserve">           C</w:t>
      </w:r>
      <w:r w:rsidR="00BF139C" w:rsidRPr="00B36D3F">
        <w:rPr>
          <w:rFonts w:ascii="Arial" w:hAnsi="Arial" w:cs="Arial"/>
        </w:rPr>
        <w:t xml:space="preserve">opy 2     </w:t>
      </w:r>
      <w:r w:rsidRPr="00B36D3F">
        <w:rPr>
          <w:rFonts w:ascii="Arial" w:hAnsi="Arial" w:cs="Arial"/>
        </w:rPr>
        <w:t xml:space="preserve">-     </w:t>
      </w:r>
      <w:r w:rsidR="00EF708F">
        <w:rPr>
          <w:rFonts w:ascii="Arial" w:hAnsi="Arial" w:cs="Arial"/>
          <w:bCs/>
          <w:iCs/>
        </w:rPr>
        <w:t>EMPLOYEE</w:t>
      </w:r>
      <w:r w:rsidR="00552DE1">
        <w:rPr>
          <w:rFonts w:ascii="Arial" w:hAnsi="Arial" w:cs="Arial"/>
          <w:bCs/>
          <w:iCs/>
        </w:rPr>
        <w:t xml:space="preserve"> </w:t>
      </w:r>
      <w:r w:rsidRPr="00B36D3F">
        <w:rPr>
          <w:rFonts w:ascii="Arial" w:hAnsi="Arial" w:cs="Arial"/>
          <w:b/>
          <w:bCs/>
          <w:i/>
          <w:iCs/>
          <w:sz w:val="20"/>
          <w:szCs w:val="20"/>
        </w:rPr>
        <w:t>(Give to the employee/donor)</w:t>
      </w:r>
    </w:p>
    <w:p w:rsidR="0046549B" w:rsidRPr="005320D3" w:rsidRDefault="00EB693E" w:rsidP="005320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36D3F">
        <w:rPr>
          <w:rFonts w:ascii="Arial" w:hAnsi="Arial" w:cs="Arial"/>
        </w:rPr>
        <w:t xml:space="preserve">           C</w:t>
      </w:r>
      <w:r w:rsidR="00BF139C" w:rsidRPr="00B36D3F">
        <w:rPr>
          <w:rFonts w:ascii="Arial" w:hAnsi="Arial" w:cs="Arial"/>
        </w:rPr>
        <w:t xml:space="preserve">opy 3     </w:t>
      </w:r>
      <w:r w:rsidRPr="00B36D3F">
        <w:rPr>
          <w:rFonts w:ascii="Arial" w:hAnsi="Arial" w:cs="Arial"/>
        </w:rPr>
        <w:t xml:space="preserve">-     </w:t>
      </w:r>
      <w:r w:rsidR="00CE1461">
        <w:rPr>
          <w:rFonts w:ascii="Arial" w:hAnsi="Arial" w:cs="Arial"/>
        </w:rPr>
        <w:t xml:space="preserve">BREATH ALCOHOL TECHNICIAN </w:t>
      </w:r>
      <w:r w:rsidRPr="00B36D3F">
        <w:rPr>
          <w:rFonts w:ascii="Arial" w:hAnsi="Arial" w:cs="Arial"/>
        </w:rPr>
        <w:t xml:space="preserve">/ SST </w:t>
      </w:r>
      <w:r w:rsidRPr="00B36D3F">
        <w:rPr>
          <w:rFonts w:ascii="Arial" w:hAnsi="Arial" w:cs="Arial"/>
          <w:b/>
          <w:i/>
          <w:sz w:val="20"/>
          <w:szCs w:val="20"/>
        </w:rPr>
        <w:t>(Retain for you</w:t>
      </w:r>
      <w:r w:rsidR="00BF139C" w:rsidRPr="00B36D3F">
        <w:rPr>
          <w:rFonts w:ascii="Arial" w:hAnsi="Arial" w:cs="Arial"/>
          <w:b/>
          <w:i/>
          <w:sz w:val="20"/>
          <w:szCs w:val="20"/>
        </w:rPr>
        <w:t>r</w:t>
      </w:r>
      <w:r w:rsidRPr="00B36D3F">
        <w:rPr>
          <w:rFonts w:ascii="Arial" w:hAnsi="Arial" w:cs="Arial"/>
          <w:b/>
          <w:i/>
          <w:sz w:val="20"/>
          <w:szCs w:val="20"/>
        </w:rPr>
        <w:t xml:space="preserve"> files)</w:t>
      </w:r>
    </w:p>
    <w:p w:rsidR="00701041" w:rsidRPr="00B36D3F" w:rsidRDefault="00EB693E" w:rsidP="000B3490">
      <w:pPr>
        <w:pStyle w:val="BodyText"/>
        <w:numPr>
          <w:ilvl w:val="0"/>
          <w:numId w:val="12"/>
        </w:numPr>
        <w:pBdr>
          <w:left w:val="none" w:sz="0" w:space="0" w:color="auto"/>
          <w:right w:val="none" w:sz="0" w:space="0" w:color="auto"/>
        </w:pBdr>
        <w:spacing w:before="120"/>
        <w:rPr>
          <w:rFonts w:ascii="Arial" w:hAnsi="Arial" w:cs="Arial"/>
          <w:b/>
          <w:bCs/>
          <w:sz w:val="24"/>
          <w:szCs w:val="24"/>
        </w:rPr>
      </w:pPr>
      <w:r w:rsidRPr="000B3490">
        <w:rPr>
          <w:rFonts w:ascii="Arial" w:hAnsi="Arial" w:cs="Arial"/>
          <w:bCs/>
          <w:sz w:val="24"/>
          <w:szCs w:val="24"/>
        </w:rPr>
        <w:t>IMPORTANT:</w:t>
      </w:r>
      <w:r w:rsidRPr="00B36D3F">
        <w:rPr>
          <w:rFonts w:ascii="Arial" w:hAnsi="Arial" w:cs="Arial"/>
          <w:bCs/>
          <w:sz w:val="24"/>
          <w:szCs w:val="24"/>
        </w:rPr>
        <w:t xml:space="preserve">  </w:t>
      </w:r>
      <w:r w:rsidR="00777A35" w:rsidRPr="00B36D3F">
        <w:rPr>
          <w:rFonts w:ascii="Arial" w:hAnsi="Arial" w:cs="Arial"/>
          <w:bCs/>
          <w:sz w:val="24"/>
          <w:szCs w:val="24"/>
        </w:rPr>
        <w:t>Please stamp or print the collection facility name and address on the breath alcohol form.</w:t>
      </w:r>
      <w:r w:rsidR="00777A35" w:rsidRPr="00B36D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6D3F">
        <w:rPr>
          <w:rFonts w:ascii="Arial" w:hAnsi="Arial" w:cs="Arial"/>
          <w:bCs/>
          <w:sz w:val="24"/>
          <w:szCs w:val="24"/>
        </w:rPr>
        <w:t>The employer name, address and phone number must be accurately &amp; completely entered on the form</w:t>
      </w:r>
      <w:r w:rsidR="001D58A6">
        <w:rPr>
          <w:rFonts w:ascii="Arial" w:hAnsi="Arial" w:cs="Arial"/>
          <w:bCs/>
          <w:sz w:val="24"/>
          <w:szCs w:val="24"/>
        </w:rPr>
        <w:t xml:space="preserve"> </w:t>
      </w:r>
      <w:r w:rsidR="001D58A6" w:rsidRPr="00FD70EB">
        <w:rPr>
          <w:rFonts w:ascii="Arial" w:hAnsi="Arial" w:cs="Arial"/>
          <w:bCs/>
          <w:sz w:val="24"/>
          <w:szCs w:val="24"/>
        </w:rPr>
        <w:t>if not pre-printed</w:t>
      </w:r>
      <w:r w:rsidRPr="00FD70EB">
        <w:rPr>
          <w:rFonts w:ascii="Arial" w:hAnsi="Arial" w:cs="Arial"/>
          <w:bCs/>
          <w:sz w:val="24"/>
          <w:szCs w:val="24"/>
        </w:rPr>
        <w:t>.</w:t>
      </w:r>
      <w:r w:rsidRPr="00B36D3F">
        <w:rPr>
          <w:rFonts w:ascii="Arial" w:hAnsi="Arial" w:cs="Arial"/>
          <w:bCs/>
          <w:sz w:val="24"/>
          <w:szCs w:val="24"/>
        </w:rPr>
        <w:t xml:space="preserve">  </w:t>
      </w:r>
    </w:p>
    <w:p w:rsidR="00245505" w:rsidRPr="005320D3" w:rsidRDefault="0051071B" w:rsidP="000B3490">
      <w:pPr>
        <w:pStyle w:val="BodyText"/>
        <w:numPr>
          <w:ilvl w:val="0"/>
          <w:numId w:val="12"/>
        </w:numPr>
        <w:pBdr>
          <w:left w:val="none" w:sz="0" w:space="0" w:color="auto"/>
          <w:right w:val="none" w:sz="0" w:space="0" w:color="auto"/>
        </w:pBdr>
        <w:spacing w:before="120"/>
        <w:rPr>
          <w:rFonts w:ascii="Arial" w:hAnsi="Arial" w:cs="Arial"/>
          <w:bCs/>
          <w:sz w:val="24"/>
          <w:szCs w:val="24"/>
        </w:rPr>
      </w:pPr>
      <w:r w:rsidRPr="00B36D3F">
        <w:rPr>
          <w:rFonts w:ascii="Arial" w:hAnsi="Arial" w:cs="Arial"/>
          <w:b/>
          <w:bCs/>
          <w:sz w:val="24"/>
          <w:szCs w:val="24"/>
        </w:rPr>
        <w:t xml:space="preserve">POSITIVE </w:t>
      </w:r>
      <w:r w:rsidRPr="000B3490">
        <w:rPr>
          <w:rFonts w:ascii="Arial" w:hAnsi="Arial" w:cs="Arial"/>
          <w:b/>
          <w:bCs/>
          <w:sz w:val="24"/>
          <w:szCs w:val="24"/>
        </w:rPr>
        <w:t>results (.02 or Above),</w:t>
      </w:r>
      <w:r w:rsidR="00444D3B" w:rsidRPr="000B3490">
        <w:rPr>
          <w:rFonts w:ascii="Arial" w:hAnsi="Arial" w:cs="Arial"/>
          <w:b/>
          <w:bCs/>
          <w:sz w:val="24"/>
          <w:szCs w:val="24"/>
        </w:rPr>
        <w:t xml:space="preserve"> including</w:t>
      </w:r>
      <w:r w:rsidRPr="000B3490">
        <w:rPr>
          <w:rFonts w:ascii="Arial" w:hAnsi="Arial" w:cs="Arial"/>
          <w:b/>
          <w:bCs/>
          <w:sz w:val="24"/>
          <w:szCs w:val="24"/>
        </w:rPr>
        <w:t xml:space="preserve"> </w:t>
      </w:r>
      <w:r w:rsidR="000B3490">
        <w:rPr>
          <w:rFonts w:ascii="Arial" w:hAnsi="Arial" w:cs="Arial"/>
          <w:b/>
          <w:bCs/>
          <w:sz w:val="24"/>
          <w:szCs w:val="24"/>
        </w:rPr>
        <w:t>R</w:t>
      </w:r>
      <w:r w:rsidRPr="000B3490">
        <w:rPr>
          <w:rFonts w:ascii="Arial" w:hAnsi="Arial" w:cs="Arial"/>
          <w:b/>
          <w:bCs/>
          <w:sz w:val="24"/>
          <w:szCs w:val="24"/>
        </w:rPr>
        <w:t>efusals or</w:t>
      </w:r>
      <w:r w:rsidR="000B3490">
        <w:rPr>
          <w:rFonts w:ascii="Arial" w:hAnsi="Arial" w:cs="Arial"/>
          <w:b/>
          <w:bCs/>
          <w:sz w:val="24"/>
          <w:szCs w:val="24"/>
        </w:rPr>
        <w:t xml:space="preserve"> Shy L</w:t>
      </w:r>
      <w:r w:rsidRPr="000B3490">
        <w:rPr>
          <w:rFonts w:ascii="Arial" w:hAnsi="Arial" w:cs="Arial"/>
          <w:b/>
          <w:bCs/>
          <w:sz w:val="24"/>
          <w:szCs w:val="24"/>
        </w:rPr>
        <w:t>ungs</w:t>
      </w:r>
      <w:r w:rsidR="00444D3B" w:rsidRPr="00B36D3F">
        <w:rPr>
          <w:rFonts w:ascii="Arial" w:hAnsi="Arial" w:cs="Arial"/>
          <w:bCs/>
          <w:sz w:val="24"/>
          <w:szCs w:val="24"/>
        </w:rPr>
        <w:t>,</w:t>
      </w:r>
      <w:r w:rsidRPr="00B36D3F">
        <w:rPr>
          <w:rFonts w:ascii="Arial" w:hAnsi="Arial" w:cs="Arial"/>
          <w:bCs/>
          <w:sz w:val="24"/>
          <w:szCs w:val="24"/>
        </w:rPr>
        <w:t xml:space="preserve"> </w:t>
      </w:r>
      <w:r w:rsidR="006A666C">
        <w:rPr>
          <w:rFonts w:ascii="Arial" w:hAnsi="Arial" w:cs="Arial"/>
          <w:bCs/>
          <w:sz w:val="24"/>
          <w:szCs w:val="24"/>
        </w:rPr>
        <w:t>must</w:t>
      </w:r>
      <w:r w:rsidRPr="00B36D3F">
        <w:rPr>
          <w:rFonts w:ascii="Arial" w:hAnsi="Arial" w:cs="Arial"/>
          <w:bCs/>
          <w:sz w:val="24"/>
          <w:szCs w:val="24"/>
        </w:rPr>
        <w:t xml:space="preserve"> be </w:t>
      </w:r>
      <w:r w:rsidR="000B3490">
        <w:rPr>
          <w:rFonts w:ascii="Arial" w:hAnsi="Arial" w:cs="Arial"/>
          <w:bCs/>
          <w:sz w:val="24"/>
          <w:szCs w:val="24"/>
        </w:rPr>
        <w:br/>
      </w:r>
      <w:r w:rsidRPr="00B36D3F">
        <w:rPr>
          <w:rFonts w:ascii="Arial" w:hAnsi="Arial" w:cs="Arial"/>
          <w:bCs/>
          <w:sz w:val="24"/>
          <w:szCs w:val="24"/>
        </w:rPr>
        <w:t xml:space="preserve">reported immediately to </w:t>
      </w:r>
      <w:r w:rsidR="00444D3B" w:rsidRPr="00B36D3F">
        <w:rPr>
          <w:rFonts w:ascii="Arial" w:hAnsi="Arial" w:cs="Arial"/>
          <w:bCs/>
          <w:sz w:val="24"/>
          <w:szCs w:val="24"/>
        </w:rPr>
        <w:t>ALL</w:t>
      </w:r>
      <w:r w:rsidRPr="00B36D3F">
        <w:rPr>
          <w:rFonts w:ascii="Arial" w:hAnsi="Arial" w:cs="Arial"/>
          <w:bCs/>
          <w:sz w:val="24"/>
          <w:szCs w:val="24"/>
        </w:rPr>
        <w:t xml:space="preserve"> of the following:</w:t>
      </w:r>
    </w:p>
    <w:p w:rsidR="00245505" w:rsidRPr="000B3490" w:rsidRDefault="00245505" w:rsidP="000B3490">
      <w:pPr>
        <w:pStyle w:val="BodyText"/>
        <w:numPr>
          <w:ilvl w:val="0"/>
          <w:numId w:val="7"/>
        </w:numPr>
        <w:pBdr>
          <w:left w:val="none" w:sz="0" w:space="0" w:color="auto"/>
          <w:right w:val="none" w:sz="0" w:space="0" w:color="auto"/>
        </w:pBdr>
        <w:spacing w:before="120"/>
        <w:rPr>
          <w:rFonts w:ascii="Arial" w:hAnsi="Arial" w:cs="Arial"/>
          <w:bCs/>
          <w:sz w:val="24"/>
          <w:szCs w:val="24"/>
        </w:rPr>
      </w:pPr>
      <w:r w:rsidRPr="000B3490">
        <w:rPr>
          <w:rFonts w:ascii="Arial" w:hAnsi="Arial" w:cs="Arial"/>
          <w:bCs/>
          <w:sz w:val="24"/>
          <w:szCs w:val="24"/>
        </w:rPr>
        <w:t xml:space="preserve">The Donor’s Supervisor </w:t>
      </w:r>
      <w:r w:rsidRPr="000B3490">
        <w:rPr>
          <w:rFonts w:ascii="Arial" w:hAnsi="Arial" w:cs="Arial"/>
          <w:bCs/>
          <w:i/>
          <w:sz w:val="20"/>
          <w:szCs w:val="20"/>
        </w:rPr>
        <w:t>(if present)</w:t>
      </w:r>
    </w:p>
    <w:p w:rsidR="00245505" w:rsidRPr="000B3490" w:rsidRDefault="00245505" w:rsidP="00245505">
      <w:pPr>
        <w:pStyle w:val="BodyText"/>
        <w:numPr>
          <w:ilvl w:val="0"/>
          <w:numId w:val="7"/>
        </w:numPr>
        <w:pBdr>
          <w:left w:val="none" w:sz="0" w:space="0" w:color="auto"/>
          <w:right w:val="none" w:sz="0" w:space="0" w:color="auto"/>
        </w:pBdr>
        <w:rPr>
          <w:rFonts w:ascii="Arial" w:hAnsi="Arial" w:cs="Arial"/>
          <w:bCs/>
          <w:sz w:val="24"/>
          <w:szCs w:val="24"/>
        </w:rPr>
      </w:pPr>
      <w:r w:rsidRPr="000B3490">
        <w:rPr>
          <w:rFonts w:ascii="Arial" w:hAnsi="Arial" w:cs="Arial"/>
          <w:bCs/>
          <w:sz w:val="24"/>
          <w:szCs w:val="24"/>
        </w:rPr>
        <w:t xml:space="preserve">The Designated Employer Representative (DER) </w:t>
      </w:r>
      <w:r w:rsidR="00444D3B" w:rsidRPr="000B3490">
        <w:rPr>
          <w:rFonts w:ascii="Arial" w:hAnsi="Arial" w:cs="Arial"/>
          <w:bCs/>
          <w:i/>
          <w:sz w:val="20"/>
          <w:szCs w:val="20"/>
        </w:rPr>
        <w:t>(</w:t>
      </w:r>
      <w:r w:rsidRPr="000B3490">
        <w:rPr>
          <w:rFonts w:ascii="Arial" w:hAnsi="Arial" w:cs="Arial"/>
          <w:bCs/>
          <w:i/>
          <w:sz w:val="20"/>
          <w:szCs w:val="20"/>
        </w:rPr>
        <w:t>list</w:t>
      </w:r>
      <w:r w:rsidR="00444D3B" w:rsidRPr="000B3490">
        <w:rPr>
          <w:rFonts w:ascii="Arial" w:hAnsi="Arial" w:cs="Arial"/>
          <w:bCs/>
          <w:i/>
          <w:sz w:val="20"/>
          <w:szCs w:val="20"/>
        </w:rPr>
        <w:t>ed on the alcohol testing form)</w:t>
      </w:r>
    </w:p>
    <w:p w:rsidR="00245505" w:rsidRPr="000B3490" w:rsidRDefault="00245505" w:rsidP="00245505">
      <w:pPr>
        <w:pStyle w:val="BodyText"/>
        <w:numPr>
          <w:ilvl w:val="0"/>
          <w:numId w:val="7"/>
        </w:numPr>
        <w:pBdr>
          <w:left w:val="none" w:sz="0" w:space="0" w:color="auto"/>
          <w:right w:val="none" w:sz="0" w:space="0" w:color="auto"/>
        </w:pBdr>
        <w:rPr>
          <w:rFonts w:ascii="Arial" w:hAnsi="Arial" w:cs="Arial"/>
          <w:bCs/>
          <w:sz w:val="24"/>
          <w:szCs w:val="24"/>
        </w:rPr>
      </w:pPr>
      <w:r w:rsidRPr="000B3490">
        <w:rPr>
          <w:rFonts w:ascii="Arial" w:hAnsi="Arial" w:cs="Arial"/>
          <w:bCs/>
          <w:sz w:val="24"/>
          <w:szCs w:val="24"/>
        </w:rPr>
        <w:t>Pipeline Testing Consortium, In</w:t>
      </w:r>
      <w:r w:rsidR="000841DD" w:rsidRPr="000B3490">
        <w:rPr>
          <w:rFonts w:ascii="Arial" w:hAnsi="Arial" w:cs="Arial"/>
          <w:bCs/>
          <w:sz w:val="24"/>
          <w:szCs w:val="24"/>
        </w:rPr>
        <w:t xml:space="preserve">c. </w:t>
      </w:r>
      <w:r w:rsidR="000841DD" w:rsidRPr="000B3490">
        <w:rPr>
          <w:rFonts w:ascii="Arial" w:hAnsi="Arial" w:cs="Arial"/>
          <w:bCs/>
          <w:i/>
          <w:sz w:val="20"/>
          <w:szCs w:val="20"/>
        </w:rPr>
        <w:t>(800-294-8758</w:t>
      </w:r>
      <w:r w:rsidR="00F33581" w:rsidRPr="000B3490">
        <w:rPr>
          <w:rFonts w:ascii="Arial" w:hAnsi="Arial" w:cs="Arial"/>
          <w:bCs/>
          <w:i/>
          <w:sz w:val="20"/>
          <w:szCs w:val="20"/>
        </w:rPr>
        <w:t xml:space="preserve"> – 24 hr</w:t>
      </w:r>
      <w:r w:rsidR="001D58A6">
        <w:rPr>
          <w:rFonts w:ascii="Arial" w:hAnsi="Arial" w:cs="Arial"/>
          <w:bCs/>
          <w:i/>
          <w:sz w:val="20"/>
          <w:szCs w:val="20"/>
        </w:rPr>
        <w:t>.</w:t>
      </w:r>
      <w:r w:rsidR="00F33581" w:rsidRPr="000B3490">
        <w:rPr>
          <w:rFonts w:ascii="Arial" w:hAnsi="Arial" w:cs="Arial"/>
          <w:bCs/>
          <w:i/>
          <w:sz w:val="20"/>
          <w:szCs w:val="20"/>
        </w:rPr>
        <w:t xml:space="preserve"> assistance is available</w:t>
      </w:r>
      <w:r w:rsidR="000841DD" w:rsidRPr="000B3490">
        <w:rPr>
          <w:rFonts w:ascii="Arial" w:hAnsi="Arial" w:cs="Arial"/>
          <w:bCs/>
          <w:i/>
          <w:sz w:val="20"/>
          <w:szCs w:val="20"/>
        </w:rPr>
        <w:t>)</w:t>
      </w:r>
      <w:r w:rsidR="00444D3B" w:rsidRPr="000B3490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245505" w:rsidRPr="00F0065D" w:rsidRDefault="006A666C" w:rsidP="006A666C">
      <w:pPr>
        <w:pStyle w:val="BodyText"/>
        <w:pBdr>
          <w:left w:val="none" w:sz="0" w:space="0" w:color="auto"/>
          <w:right w:val="none" w:sz="0" w:space="0" w:color="auto"/>
        </w:pBdr>
        <w:spacing w:before="60"/>
        <w:ind w:left="720"/>
        <w:rPr>
          <w:rFonts w:ascii="Arial" w:hAnsi="Arial" w:cs="Arial"/>
          <w:bCs/>
          <w:sz w:val="20"/>
          <w:szCs w:val="20"/>
        </w:rPr>
      </w:pPr>
      <w:r w:rsidRPr="00F0065D">
        <w:rPr>
          <w:rFonts w:ascii="Arial" w:hAnsi="Arial" w:cs="Arial"/>
          <w:bCs/>
          <w:sz w:val="20"/>
          <w:szCs w:val="20"/>
        </w:rPr>
        <w:t xml:space="preserve">Note: </w:t>
      </w:r>
      <w:r w:rsidR="00BF139C" w:rsidRPr="00F0065D">
        <w:rPr>
          <w:rFonts w:ascii="Arial" w:hAnsi="Arial" w:cs="Arial"/>
          <w:bCs/>
          <w:sz w:val="20"/>
          <w:szCs w:val="20"/>
        </w:rPr>
        <w:t>The donor should be instructed to wait at your location until contacted by his/her supervisor or other company representative.</w:t>
      </w:r>
    </w:p>
    <w:sectPr w:rsidR="00245505" w:rsidRPr="00F0065D" w:rsidSect="00356918">
      <w:headerReference w:type="default" r:id="rId11"/>
      <w:footerReference w:type="default" r:id="rId12"/>
      <w:pgSz w:w="12242" w:h="15842" w:code="1"/>
      <w:pgMar w:top="1890" w:right="902" w:bottom="540" w:left="810" w:header="0" w:footer="276" w:gutter="0"/>
      <w:paperSrc w:first="15" w:other="15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AC" w:rsidRDefault="00D041AC">
      <w:r>
        <w:separator/>
      </w:r>
    </w:p>
  </w:endnote>
  <w:endnote w:type="continuationSeparator" w:id="0">
    <w:p w:rsidR="00D041AC" w:rsidRDefault="00D0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40" w:rsidRDefault="00156740" w:rsidP="00156740">
    <w:pPr>
      <w:pStyle w:val="Footer"/>
      <w:jc w:val="right"/>
    </w:pPr>
    <w:r w:rsidRPr="00CE1461">
      <w:rPr>
        <w:rFonts w:ascii="Arial" w:hAnsi="Arial" w:cs="Arial"/>
        <w:bCs/>
        <w:sz w:val="14"/>
        <w:szCs w:val="14"/>
      </w:rPr>
      <w:t>(</w:t>
    </w:r>
    <w:r>
      <w:rPr>
        <w:rFonts w:ascii="Arial" w:hAnsi="Arial" w:cs="Arial"/>
        <w:bCs/>
        <w:sz w:val="14"/>
        <w:szCs w:val="14"/>
      </w:rPr>
      <w:t>Rev</w:t>
    </w:r>
    <w:r w:rsidRPr="00CE1461">
      <w:rPr>
        <w:rFonts w:ascii="Arial" w:hAnsi="Arial" w:cs="Arial"/>
        <w:bCs/>
        <w:sz w:val="14"/>
        <w:szCs w:val="14"/>
      </w:rPr>
      <w:t xml:space="preserve"> </w:t>
    </w:r>
    <w:r w:rsidR="00B808DD">
      <w:rPr>
        <w:rFonts w:ascii="Arial" w:hAnsi="Arial" w:cs="Arial"/>
        <w:bCs/>
        <w:sz w:val="14"/>
        <w:szCs w:val="14"/>
      </w:rPr>
      <w:t>10</w:t>
    </w:r>
    <w:r>
      <w:rPr>
        <w:rFonts w:ascii="Arial" w:hAnsi="Arial" w:cs="Arial"/>
        <w:bCs/>
        <w:sz w:val="14"/>
        <w:szCs w:val="14"/>
      </w:rPr>
      <w:t>/</w:t>
    </w:r>
    <w:r w:rsidR="000D2BCC">
      <w:rPr>
        <w:rFonts w:ascii="Arial" w:hAnsi="Arial" w:cs="Arial"/>
        <w:bCs/>
        <w:sz w:val="14"/>
        <w:szCs w:val="14"/>
      </w:rPr>
      <w:t>2</w:t>
    </w:r>
    <w:r w:rsidR="00376A47">
      <w:rPr>
        <w:rFonts w:ascii="Arial" w:hAnsi="Arial" w:cs="Arial"/>
        <w:bCs/>
        <w:sz w:val="14"/>
        <w:szCs w:val="14"/>
      </w:rPr>
      <w:t>2</w:t>
    </w:r>
    <w:r w:rsidRPr="00CE1461">
      <w:rPr>
        <w:rFonts w:ascii="Arial" w:hAnsi="Arial" w:cs="Arial"/>
        <w:bCs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AC" w:rsidRDefault="00D041AC">
      <w:r>
        <w:separator/>
      </w:r>
    </w:p>
  </w:footnote>
  <w:footnote w:type="continuationSeparator" w:id="0">
    <w:p w:rsidR="00D041AC" w:rsidRDefault="00D0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66" w:rsidRDefault="00D041AC">
    <w:pPr>
      <w:pStyle w:val="Header"/>
    </w:pPr>
    <w:r>
      <w:rPr>
        <w:noProof/>
      </w:rPr>
      <w:pict w14:anchorId="4CC36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20.25pt;width:527.55pt;height:60.75pt;z-index:251659264;mso-position-horizontal-relative:text;mso-position-vertical-relative:text">
          <v:imagedata r:id="rId1" o:title="LH 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2615DE"/>
    <w:lvl w:ilvl="0">
      <w:numFmt w:val="decimal"/>
      <w:lvlText w:val="*"/>
      <w:lvlJc w:val="left"/>
    </w:lvl>
  </w:abstractNum>
  <w:abstractNum w:abstractNumId="1" w15:restartNumberingAfterBreak="0">
    <w:nsid w:val="08BC489E"/>
    <w:multiLevelType w:val="hybridMultilevel"/>
    <w:tmpl w:val="4F168204"/>
    <w:lvl w:ilvl="0" w:tplc="D91CB446">
      <w:numFmt w:val="bullet"/>
      <w:lvlText w:val="-"/>
      <w:lvlJc w:val="left"/>
      <w:pPr>
        <w:tabs>
          <w:tab w:val="num" w:pos="4710"/>
        </w:tabs>
        <w:ind w:left="471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30"/>
        </w:tabs>
        <w:ind w:left="9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50"/>
        </w:tabs>
        <w:ind w:left="9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70"/>
        </w:tabs>
        <w:ind w:left="10470" w:hanging="360"/>
      </w:pPr>
      <w:rPr>
        <w:rFonts w:ascii="Wingdings" w:hAnsi="Wingdings" w:hint="default"/>
      </w:rPr>
    </w:lvl>
  </w:abstractNum>
  <w:abstractNum w:abstractNumId="2" w15:restartNumberingAfterBreak="0">
    <w:nsid w:val="1CB86CFD"/>
    <w:multiLevelType w:val="hybridMultilevel"/>
    <w:tmpl w:val="A0F66622"/>
    <w:lvl w:ilvl="0" w:tplc="43B010C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0A4B"/>
    <w:multiLevelType w:val="hybridMultilevel"/>
    <w:tmpl w:val="1A06A7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806543"/>
    <w:multiLevelType w:val="hybridMultilevel"/>
    <w:tmpl w:val="BB0EB4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6071"/>
    <w:multiLevelType w:val="hybridMultilevel"/>
    <w:tmpl w:val="5906CEBE"/>
    <w:lvl w:ilvl="0" w:tplc="662615DE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AD7324C"/>
    <w:multiLevelType w:val="hybridMultilevel"/>
    <w:tmpl w:val="8E3620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821DF"/>
    <w:multiLevelType w:val="hybridMultilevel"/>
    <w:tmpl w:val="C4C8BF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A66EDA"/>
    <w:multiLevelType w:val="hybridMultilevel"/>
    <w:tmpl w:val="2DC2C37E"/>
    <w:lvl w:ilvl="0" w:tplc="628E6B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641A6"/>
    <w:multiLevelType w:val="hybridMultilevel"/>
    <w:tmpl w:val="1F7A139C"/>
    <w:lvl w:ilvl="0" w:tplc="EDE06FF8">
      <w:start w:val="2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964294"/>
    <w:multiLevelType w:val="hybridMultilevel"/>
    <w:tmpl w:val="F2E6E228"/>
    <w:lvl w:ilvl="0" w:tplc="25E0577E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D11AB6"/>
    <w:multiLevelType w:val="hybridMultilevel"/>
    <w:tmpl w:val="D3D4236A"/>
    <w:lvl w:ilvl="0" w:tplc="CAC8F9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69AE736F"/>
    <w:multiLevelType w:val="hybridMultilevel"/>
    <w:tmpl w:val="820A26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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4D"/>
    <w:rsid w:val="00055563"/>
    <w:rsid w:val="00062947"/>
    <w:rsid w:val="00067C90"/>
    <w:rsid w:val="000841DD"/>
    <w:rsid w:val="00086D50"/>
    <w:rsid w:val="000B3490"/>
    <w:rsid w:val="000D2BCC"/>
    <w:rsid w:val="000D7E7D"/>
    <w:rsid w:val="00110E92"/>
    <w:rsid w:val="00156740"/>
    <w:rsid w:val="00177754"/>
    <w:rsid w:val="001D58A6"/>
    <w:rsid w:val="001F412C"/>
    <w:rsid w:val="00211E89"/>
    <w:rsid w:val="00242838"/>
    <w:rsid w:val="00245505"/>
    <w:rsid w:val="00250F43"/>
    <w:rsid w:val="002B5ADC"/>
    <w:rsid w:val="002C2C85"/>
    <w:rsid w:val="002C47DA"/>
    <w:rsid w:val="00340580"/>
    <w:rsid w:val="00356918"/>
    <w:rsid w:val="00376A47"/>
    <w:rsid w:val="00395AC1"/>
    <w:rsid w:val="003D3851"/>
    <w:rsid w:val="00444D3B"/>
    <w:rsid w:val="00445DB9"/>
    <w:rsid w:val="00455DA9"/>
    <w:rsid w:val="0046178B"/>
    <w:rsid w:val="0046549B"/>
    <w:rsid w:val="004742FB"/>
    <w:rsid w:val="00484BE6"/>
    <w:rsid w:val="004B1352"/>
    <w:rsid w:val="004B5310"/>
    <w:rsid w:val="004C5720"/>
    <w:rsid w:val="00507DDF"/>
    <w:rsid w:val="0051071B"/>
    <w:rsid w:val="005320D3"/>
    <w:rsid w:val="0054263A"/>
    <w:rsid w:val="00547FB8"/>
    <w:rsid w:val="00552DE1"/>
    <w:rsid w:val="00570150"/>
    <w:rsid w:val="0058105A"/>
    <w:rsid w:val="005C0298"/>
    <w:rsid w:val="005D168B"/>
    <w:rsid w:val="005D61A9"/>
    <w:rsid w:val="00614891"/>
    <w:rsid w:val="00626831"/>
    <w:rsid w:val="00627E56"/>
    <w:rsid w:val="00695247"/>
    <w:rsid w:val="006A666C"/>
    <w:rsid w:val="006F556C"/>
    <w:rsid w:val="00701041"/>
    <w:rsid w:val="00777A35"/>
    <w:rsid w:val="008557FF"/>
    <w:rsid w:val="00884122"/>
    <w:rsid w:val="00893BED"/>
    <w:rsid w:val="008D391B"/>
    <w:rsid w:val="00902D4D"/>
    <w:rsid w:val="00966BBC"/>
    <w:rsid w:val="00991A30"/>
    <w:rsid w:val="009E07B8"/>
    <w:rsid w:val="009E0B2D"/>
    <w:rsid w:val="00A3294F"/>
    <w:rsid w:val="00A72B74"/>
    <w:rsid w:val="00AF081B"/>
    <w:rsid w:val="00AF64C5"/>
    <w:rsid w:val="00B36D3F"/>
    <w:rsid w:val="00B52B9F"/>
    <w:rsid w:val="00B808DD"/>
    <w:rsid w:val="00B8408F"/>
    <w:rsid w:val="00BB351E"/>
    <w:rsid w:val="00BC4E31"/>
    <w:rsid w:val="00BE4CAB"/>
    <w:rsid w:val="00BE71EC"/>
    <w:rsid w:val="00BF139C"/>
    <w:rsid w:val="00C1179F"/>
    <w:rsid w:val="00CE1461"/>
    <w:rsid w:val="00D041AC"/>
    <w:rsid w:val="00D14CE5"/>
    <w:rsid w:val="00D47077"/>
    <w:rsid w:val="00D52CA7"/>
    <w:rsid w:val="00D62442"/>
    <w:rsid w:val="00D67FBE"/>
    <w:rsid w:val="00DD38A5"/>
    <w:rsid w:val="00DE087D"/>
    <w:rsid w:val="00DE6171"/>
    <w:rsid w:val="00DE75DA"/>
    <w:rsid w:val="00E73E0A"/>
    <w:rsid w:val="00E9187A"/>
    <w:rsid w:val="00EB693E"/>
    <w:rsid w:val="00EF0594"/>
    <w:rsid w:val="00EF708F"/>
    <w:rsid w:val="00F0065D"/>
    <w:rsid w:val="00F33581"/>
    <w:rsid w:val="00F4401E"/>
    <w:rsid w:val="00F57766"/>
    <w:rsid w:val="00F86CDE"/>
    <w:rsid w:val="00F93C10"/>
    <w:rsid w:val="00FA39EE"/>
    <w:rsid w:val="00FC295E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640A55"/>
  <w15:docId w15:val="{E329123C-17F0-4AF5-8652-1FF8B290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6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pBdr>
        <w:left w:val="single" w:sz="12" w:space="0" w:color="auto"/>
        <w:right w:val="single" w:sz="12" w:space="0" w:color="auto"/>
      </w:pBdr>
      <w:autoSpaceDE w:val="0"/>
      <w:autoSpaceDN w:val="0"/>
      <w:adjustRightInd w:val="0"/>
      <w:outlineLvl w:val="0"/>
    </w:pPr>
    <w:rPr>
      <w:rFonts w:ascii="Gill Sans" w:hAnsi="Gill Sans"/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5400"/>
        <w:tab w:val="right" w:pos="10800"/>
      </w:tabs>
      <w:autoSpaceDE w:val="0"/>
      <w:autoSpaceDN w:val="0"/>
      <w:adjustRightInd w:val="0"/>
      <w:outlineLvl w:val="1"/>
    </w:pPr>
    <w:rPr>
      <w:rFonts w:ascii="Tahoma" w:hAnsi="Tahoma" w:cs="Tahoma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pBdr>
        <w:left w:val="single" w:sz="12" w:space="0" w:color="auto"/>
        <w:right w:val="single" w:sz="12" w:space="0" w:color="auto"/>
      </w:pBdr>
      <w:autoSpaceDE w:val="0"/>
      <w:autoSpaceDN w:val="0"/>
      <w:adjustRightInd w:val="0"/>
    </w:pPr>
    <w:rPr>
      <w:rFonts w:ascii="Gill Sans" w:hAnsi="Gill Sans"/>
      <w:sz w:val="28"/>
      <w:szCs w:val="28"/>
    </w:rPr>
  </w:style>
  <w:style w:type="paragraph" w:styleId="BodyText2">
    <w:name w:val="Body Text 2"/>
    <w:basedOn w:val="Normal"/>
    <w:link w:val="BodyText2Char"/>
    <w:pPr>
      <w:widowControl w:val="0"/>
      <w:pBdr>
        <w:left w:val="single" w:sz="12" w:space="0" w:color="auto"/>
        <w:right w:val="single" w:sz="12" w:space="0" w:color="auto"/>
      </w:pBdr>
      <w:autoSpaceDE w:val="0"/>
      <w:autoSpaceDN w:val="0"/>
      <w:adjustRightInd w:val="0"/>
      <w:jc w:val="center"/>
    </w:pPr>
    <w:rPr>
      <w:rFonts w:ascii="Gill Sans" w:hAnsi="Gill Sans"/>
      <w:b/>
      <w:bCs/>
      <w:sz w:val="20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widowControl w:val="0"/>
      <w:autoSpaceDE w:val="0"/>
      <w:autoSpaceDN w:val="0"/>
      <w:adjustRightInd w:val="0"/>
      <w:ind w:left="360"/>
    </w:pPr>
    <w:rPr>
      <w:rFonts w:ascii="Gill Sans" w:hAnsi="Gill Sans"/>
    </w:rPr>
  </w:style>
  <w:style w:type="character" w:styleId="Strong">
    <w:name w:val="Strong"/>
    <w:qFormat/>
    <w:rsid w:val="000841DD"/>
    <w:rPr>
      <w:b/>
      <w:bCs/>
    </w:rPr>
  </w:style>
  <w:style w:type="paragraph" w:styleId="BalloonText">
    <w:name w:val="Balloon Text"/>
    <w:basedOn w:val="Normal"/>
    <w:link w:val="BalloonTextChar"/>
    <w:rsid w:val="00B36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D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6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A666C"/>
    <w:rPr>
      <w:rFonts w:ascii="Gill Sans" w:hAnsi="Gill Sans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A666C"/>
    <w:rPr>
      <w:rFonts w:ascii="Gill Sans" w:hAnsi="Gill Sans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6A666C"/>
    <w:rPr>
      <w:rFonts w:ascii="Gill Sans" w:hAnsi="Gill Sans"/>
      <w:b/>
      <w:bCs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A666C"/>
    <w:rPr>
      <w:rFonts w:ascii="Gill Sans" w:hAnsi="Gill Sans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470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7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70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7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7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pelinetesti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cess@americanmr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pelinetestin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ACC6-49C7-4E27-A76C-6E28531E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DEPARTMENT OF TRANSPORTATION (DOT)</vt:lpstr>
    </vt:vector>
  </TitlesOfParts>
  <Company>Pipeline Testing Consortium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DEPARTMENT OF TRANSPORTATION (DOT)</dc:title>
  <dc:creator>Jeff Martens</dc:creator>
  <cp:lastModifiedBy>Jeff L. Martens</cp:lastModifiedBy>
  <cp:revision>9</cp:revision>
  <cp:lastPrinted>2022-08-19T20:20:00Z</cp:lastPrinted>
  <dcterms:created xsi:type="dcterms:W3CDTF">2022-10-17T21:09:00Z</dcterms:created>
  <dcterms:modified xsi:type="dcterms:W3CDTF">2022-10-18T18:05:00Z</dcterms:modified>
</cp:coreProperties>
</file>